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1D" w:rsidRDefault="0060102D" w:rsidP="0060102D">
      <w:pPr>
        <w:pStyle w:val="a8"/>
      </w:pPr>
      <w:r>
        <w:t>Прием платежей в интернете через КБ Кубань Кредит ООО</w:t>
      </w:r>
    </w:p>
    <w:p w:rsidR="0060102D" w:rsidRPr="0060102D" w:rsidRDefault="0060102D" w:rsidP="0060102D">
      <w:r>
        <w:t>Правила использования</w:t>
      </w:r>
    </w:p>
    <w:p w:rsidR="0060102D" w:rsidRDefault="0060102D"/>
    <w:p w:rsidR="0060102D" w:rsidRDefault="00D92882">
      <w:r>
        <w:t>1.005 – 14.04.2022</w:t>
      </w:r>
      <w:bookmarkStart w:id="0" w:name="_GoBack"/>
      <w:bookmarkEnd w:id="0"/>
      <w:r w:rsidR="0060102D">
        <w:br w:type="page"/>
      </w:r>
    </w:p>
    <w:p w:rsidR="0060102D" w:rsidRPr="0060102D" w:rsidRDefault="0060102D" w:rsidP="0060102D">
      <w:pPr>
        <w:pStyle w:val="1"/>
      </w:pPr>
      <w:bookmarkStart w:id="1" w:name="_Toc49524578"/>
      <w:bookmarkStart w:id="2" w:name="_Toc49525179"/>
      <w:r w:rsidRPr="0060102D">
        <w:lastRenderedPageBreak/>
        <w:t>Оглавление</w:t>
      </w:r>
      <w:bookmarkEnd w:id="1"/>
      <w:bookmarkEnd w:id="2"/>
    </w:p>
    <w:p w:rsidR="0060102D" w:rsidRDefault="0060102D"/>
    <w:sdt>
      <w:sdtPr>
        <w:rPr>
          <w:b/>
          <w:bCs/>
        </w:rPr>
        <w:id w:val="-148477146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3321C" w:rsidRDefault="00246DB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Cs w:val="28"/>
              <w:lang w:eastAsia="ru-RU"/>
            </w:rPr>
            <w:fldChar w:fldCharType="begin"/>
          </w:r>
          <w:r w:rsidR="00E4713F"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Cs w:val="28"/>
              <w:lang w:eastAsia="ru-RU"/>
            </w:rPr>
            <w:fldChar w:fldCharType="separate"/>
          </w:r>
          <w:hyperlink w:anchor="_Toc49525179" w:history="1">
            <w:r w:rsidR="0063321C" w:rsidRPr="004C40D4">
              <w:rPr>
                <w:rStyle w:val="ad"/>
                <w:noProof/>
              </w:rPr>
              <w:t>Оглавление</w:t>
            </w:r>
            <w:r w:rsidR="0063321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0" w:history="1">
            <w:r w:rsidR="0063321C" w:rsidRPr="004C40D4">
              <w:rPr>
                <w:rStyle w:val="ad"/>
                <w:noProof/>
              </w:rPr>
              <w:t>Общие сведения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_Toc49525180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3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1" w:history="1">
            <w:r w:rsidR="0063321C" w:rsidRPr="004C40D4">
              <w:rPr>
                <w:rStyle w:val="ad"/>
                <w:noProof/>
              </w:rPr>
              <w:t>Описание процесса приема платежа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_Toc49525181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4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2" w:history="1">
            <w:r w:rsidR="0063321C" w:rsidRPr="004C40D4">
              <w:rPr>
                <w:rStyle w:val="ad"/>
                <w:noProof/>
              </w:rPr>
              <w:t>Форма приема платежа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_Toc49525182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4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3" w:history="1">
            <w:r w:rsidR="0063321C" w:rsidRPr="004C40D4">
              <w:rPr>
                <w:rStyle w:val="ad"/>
                <w:noProof/>
              </w:rPr>
              <w:t>Реквизиты получателя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_Toc49525183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4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4" w:history="1">
            <w:r w:rsidR="0063321C" w:rsidRPr="004C40D4">
              <w:rPr>
                <w:rStyle w:val="ad"/>
                <w:noProof/>
              </w:rPr>
              <w:t>Начисление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_Toc49525184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6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5" w:history="1">
            <w:r w:rsidR="0063321C" w:rsidRPr="004C40D4">
              <w:rPr>
                <w:rStyle w:val="ad"/>
                <w:noProof/>
              </w:rPr>
              <w:t>Оплата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_Toc49525185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7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6" w:history="1">
            <w:r w:rsidR="0063321C" w:rsidRPr="004C40D4">
              <w:rPr>
                <w:rStyle w:val="ad"/>
                <w:noProof/>
              </w:rPr>
              <w:t>Форма ввода реквизитов карты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_Toc49525186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10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7" w:history="1">
            <w:r w:rsidR="0063321C" w:rsidRPr="004C40D4">
              <w:rPr>
                <w:rStyle w:val="ad"/>
                <w:noProof/>
              </w:rPr>
              <w:t>Форма ввода кода подтверждения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_Toc49525187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11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8" w:history="1">
            <w:r w:rsidR="0063321C" w:rsidRPr="004C40D4">
              <w:rPr>
                <w:rStyle w:val="ad"/>
                <w:noProof/>
              </w:rPr>
              <w:t>Форма успешной операции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_Toc49525188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12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89" w:history="1">
            <w:r w:rsidR="0063321C" w:rsidRPr="004C40D4">
              <w:rPr>
                <w:rStyle w:val="ad"/>
                <w:noProof/>
              </w:rPr>
              <w:t>Форма ошибки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_Toc49525189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13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90" w:history="1">
            <w:r w:rsidR="0063321C" w:rsidRPr="004C40D4">
              <w:rPr>
                <w:rStyle w:val="ad"/>
                <w:noProof/>
              </w:rPr>
              <w:t>Интеграция с сайтом поставщика услуг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_Toc49525190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13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91" w:history="1">
            <w:r w:rsidR="0063321C" w:rsidRPr="004C40D4">
              <w:rPr>
                <w:rStyle w:val="ad"/>
                <w:noProof/>
              </w:rPr>
              <w:t>Реквизиты простого платежа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_Toc49525191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14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92" w:history="1">
            <w:r w:rsidR="0063321C" w:rsidRPr="004C40D4">
              <w:rPr>
                <w:rStyle w:val="ad"/>
                <w:noProof/>
              </w:rPr>
              <w:t>Реквизиты платежа по начислению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_Toc49525192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15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63321C" w:rsidRDefault="0003256A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49525193" w:history="1">
            <w:r w:rsidR="0063321C" w:rsidRPr="004C40D4">
              <w:rPr>
                <w:rStyle w:val="ad"/>
                <w:noProof/>
              </w:rPr>
              <w:t>История изменений</w:t>
            </w:r>
            <w:r w:rsidR="0063321C">
              <w:rPr>
                <w:noProof/>
                <w:webHidden/>
              </w:rPr>
              <w:tab/>
            </w:r>
            <w:r w:rsidR="00246DB9">
              <w:rPr>
                <w:noProof/>
                <w:webHidden/>
              </w:rPr>
              <w:fldChar w:fldCharType="begin"/>
            </w:r>
            <w:r w:rsidR="0063321C">
              <w:rPr>
                <w:noProof/>
                <w:webHidden/>
              </w:rPr>
              <w:instrText xml:space="preserve"> PAGEREF _Toc49525193 \h </w:instrText>
            </w:r>
            <w:r w:rsidR="00246DB9">
              <w:rPr>
                <w:noProof/>
                <w:webHidden/>
              </w:rPr>
            </w:r>
            <w:r w:rsidR="00246DB9">
              <w:rPr>
                <w:noProof/>
                <w:webHidden/>
              </w:rPr>
              <w:fldChar w:fldCharType="separate"/>
            </w:r>
            <w:r w:rsidR="005B0F99">
              <w:rPr>
                <w:noProof/>
                <w:webHidden/>
              </w:rPr>
              <w:t>17</w:t>
            </w:r>
            <w:r w:rsidR="00246DB9">
              <w:rPr>
                <w:noProof/>
                <w:webHidden/>
              </w:rPr>
              <w:fldChar w:fldCharType="end"/>
            </w:r>
          </w:hyperlink>
        </w:p>
        <w:p w:rsidR="00E4713F" w:rsidRDefault="00246DB9">
          <w:r>
            <w:rPr>
              <w:b/>
              <w:bCs/>
            </w:rPr>
            <w:fldChar w:fldCharType="end"/>
          </w:r>
        </w:p>
      </w:sdtContent>
    </w:sdt>
    <w:p w:rsidR="0060102D" w:rsidRDefault="0060102D">
      <w:r>
        <w:br w:type="page"/>
      </w:r>
    </w:p>
    <w:p w:rsidR="0060102D" w:rsidRPr="0060102D" w:rsidRDefault="0060102D" w:rsidP="0060102D">
      <w:pPr>
        <w:pStyle w:val="1"/>
      </w:pPr>
      <w:bookmarkStart w:id="3" w:name="_Toc49525180"/>
      <w:r>
        <w:lastRenderedPageBreak/>
        <w:t>Общие сведения</w:t>
      </w:r>
      <w:bookmarkEnd w:id="3"/>
    </w:p>
    <w:p w:rsidR="005B0F99" w:rsidRPr="005B0F99" w:rsidRDefault="005B0F99" w:rsidP="005B0F99">
      <w:pPr>
        <w:jc w:val="both"/>
      </w:pPr>
    </w:p>
    <w:p w:rsidR="00204A43" w:rsidRDefault="0060102D" w:rsidP="00204A43">
      <w:pPr>
        <w:ind w:firstLine="709"/>
        <w:jc w:val="both"/>
      </w:pPr>
      <w:r>
        <w:t>КБ Кубань Кредит ООО (Банк) предоставляет услугу приема платежей</w:t>
      </w:r>
      <w:r w:rsidR="00D73938">
        <w:t xml:space="preserve"> </w:t>
      </w:r>
      <w:r>
        <w:t xml:space="preserve">в </w:t>
      </w:r>
      <w:r w:rsidR="00D73938">
        <w:t>сети И</w:t>
      </w:r>
      <w:r>
        <w:t>нтернет в пользу организации поставщика услуг (Организация)</w:t>
      </w:r>
      <w:r w:rsidR="00D73938">
        <w:t xml:space="preserve"> с </w:t>
      </w:r>
      <w:r w:rsidR="009D2FCA">
        <w:t xml:space="preserve">возможностью </w:t>
      </w:r>
      <w:r w:rsidR="00385203">
        <w:t>оплат</w:t>
      </w:r>
      <w:r w:rsidR="009D2FCA">
        <w:t>ы</w:t>
      </w:r>
      <w:r w:rsidR="00385203">
        <w:t xml:space="preserve"> </w:t>
      </w:r>
      <w:r w:rsidR="00D73938">
        <w:t xml:space="preserve"> банковски</w:t>
      </w:r>
      <w:r w:rsidR="00385203">
        <w:t>ми</w:t>
      </w:r>
      <w:r w:rsidR="00D73938">
        <w:t xml:space="preserve"> карт</w:t>
      </w:r>
      <w:r w:rsidR="00385203">
        <w:t>ами</w:t>
      </w:r>
      <w:r w:rsidR="00D73938">
        <w:t xml:space="preserve"> любых банков</w:t>
      </w:r>
      <w:r>
        <w:t xml:space="preserve">. </w:t>
      </w:r>
    </w:p>
    <w:p w:rsidR="0060102D" w:rsidRDefault="0060102D" w:rsidP="00204A43">
      <w:pPr>
        <w:ind w:firstLine="709"/>
        <w:jc w:val="both"/>
      </w:pPr>
      <w:r>
        <w:t xml:space="preserve">Способы взаимодействия Банка и Организации могут быть самыми различными.  Организация может передавать в банк реестры начислений или предоставить шлюз для запроса начислений в режиме </w:t>
      </w:r>
      <w:r>
        <w:rPr>
          <w:lang w:val="en-US"/>
        </w:rPr>
        <w:t>online</w:t>
      </w:r>
      <w:r>
        <w:t xml:space="preserve">, а может не делать ни того ни другого. Результат совершения операции Организация может получать в режиме </w:t>
      </w:r>
      <w:r>
        <w:rPr>
          <w:lang w:val="en-US"/>
        </w:rPr>
        <w:t>online</w:t>
      </w:r>
      <w:r>
        <w:t xml:space="preserve"> в предоставленный Банку шлюз</w:t>
      </w:r>
      <w:r w:rsidR="00D73938">
        <w:t xml:space="preserve"> или же </w:t>
      </w:r>
      <w:r>
        <w:t xml:space="preserve">Банк может направлять в Организацию файлы реестров принятых платежей. Деньги могут перечисляться персональными платежными поручениями или сводными платежными поручениями. </w:t>
      </w:r>
    </w:p>
    <w:p w:rsidR="0060102D" w:rsidRDefault="0060102D" w:rsidP="005B0F99">
      <w:pPr>
        <w:jc w:val="both"/>
      </w:pPr>
      <w:r>
        <w:t xml:space="preserve">Приложение расположено по адресу </w:t>
      </w:r>
      <w:r w:rsidRPr="0060102D">
        <w:rPr>
          <w:b/>
        </w:rPr>
        <w:t>https://pay.kk.bank</w:t>
      </w:r>
      <w:r>
        <w:t xml:space="preserve"> </w:t>
      </w:r>
    </w:p>
    <w:p w:rsidR="0060102D" w:rsidRDefault="0060102D" w:rsidP="005B0F99">
      <w:pPr>
        <w:jc w:val="both"/>
      </w:pPr>
      <w:r>
        <w:t xml:space="preserve">Для настройки интеграции, согласования реквизитного состава формы приема платежа Банк предоставляет тестовое платежное приложение, которое расположено по адресу </w:t>
      </w:r>
      <w:r w:rsidRPr="0060102D">
        <w:rPr>
          <w:b/>
        </w:rPr>
        <w:t>https://pay-test.kk.bank</w:t>
      </w:r>
      <w:r>
        <w:t xml:space="preserve">  </w:t>
      </w:r>
    </w:p>
    <w:p w:rsidR="0060102D" w:rsidRDefault="0060102D">
      <w:r>
        <w:br w:type="page"/>
      </w:r>
    </w:p>
    <w:p w:rsidR="0060102D" w:rsidRDefault="0060102D" w:rsidP="0060102D">
      <w:pPr>
        <w:pStyle w:val="1"/>
      </w:pPr>
      <w:bookmarkStart w:id="4" w:name="_Toc49525181"/>
      <w:r>
        <w:lastRenderedPageBreak/>
        <w:t>Описание процесса приема платежа</w:t>
      </w:r>
      <w:bookmarkEnd w:id="4"/>
    </w:p>
    <w:p w:rsidR="005B0F99" w:rsidRPr="00583071" w:rsidRDefault="005B0F99" w:rsidP="0060102D"/>
    <w:p w:rsidR="0060102D" w:rsidRDefault="0060102D" w:rsidP="005B0F99">
      <w:pPr>
        <w:jc w:val="both"/>
      </w:pPr>
      <w:r>
        <w:t xml:space="preserve">В общем случае плательщик заходит на страницу каталога </w:t>
      </w:r>
      <w:r w:rsidR="00385203">
        <w:t xml:space="preserve">поставщиков </w:t>
      </w:r>
      <w:r>
        <w:t>услуг</w:t>
      </w:r>
      <w:r w:rsidR="009E3A75">
        <w:t>, сгруппированных по определённым признакам.</w:t>
      </w:r>
      <w:r>
        <w:t xml:space="preserve"> </w:t>
      </w:r>
      <w:r w:rsidR="009E3A75">
        <w:t xml:space="preserve">Найти </w:t>
      </w:r>
      <w:r>
        <w:t>конкретн</w:t>
      </w:r>
      <w:r w:rsidR="009E3A75">
        <w:t>ого</w:t>
      </w:r>
      <w:r>
        <w:t xml:space="preserve"> </w:t>
      </w:r>
      <w:r w:rsidR="009E3A75">
        <w:t xml:space="preserve">поставщика </w:t>
      </w:r>
      <w:r>
        <w:t>услуг</w:t>
      </w:r>
      <w:r w:rsidR="009E3A75">
        <w:t xml:space="preserve"> можно </w:t>
      </w:r>
      <w:r>
        <w:t xml:space="preserve">переходя от группы к группе </w:t>
      </w:r>
      <w:r w:rsidR="009E3A75">
        <w:t>(</w:t>
      </w:r>
      <w:r>
        <w:t>как</w:t>
      </w:r>
      <w:r w:rsidR="009E3A75">
        <w:t>, например,</w:t>
      </w:r>
      <w:r>
        <w:t xml:space="preserve"> в файловом менеджере</w:t>
      </w:r>
      <w:r w:rsidR="009E3A75">
        <w:t xml:space="preserve">) или воспользоваться поиском </w:t>
      </w:r>
      <w:r>
        <w:t xml:space="preserve">по названию, ИНН, расчетному счету или </w:t>
      </w:r>
      <w:r w:rsidR="009E3A75">
        <w:t xml:space="preserve">другим </w:t>
      </w:r>
      <w:r>
        <w:t>ключевым словам.</w:t>
      </w:r>
    </w:p>
    <w:p w:rsidR="0060102D" w:rsidRPr="0060102D" w:rsidRDefault="0060102D" w:rsidP="0060102D">
      <w:pPr>
        <w:pStyle w:val="2"/>
      </w:pPr>
      <w:bookmarkStart w:id="5" w:name="_Toc49525182"/>
      <w:r w:rsidRPr="0060102D">
        <w:rPr>
          <w:rStyle w:val="20"/>
          <w:b/>
          <w:bCs/>
        </w:rPr>
        <w:t>Форма приема платежа</w:t>
      </w:r>
      <w:bookmarkEnd w:id="5"/>
    </w:p>
    <w:p w:rsidR="009D2FCA" w:rsidRPr="009D2FCA" w:rsidRDefault="009D2FCA" w:rsidP="005654E2">
      <w:pPr>
        <w:pStyle w:val="3"/>
        <w:jc w:val="both"/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</w:pPr>
      <w:bookmarkStart w:id="6" w:name="_Toc49525183"/>
      <w:r w:rsidRPr="009D2FCA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>Фор</w:t>
      </w:r>
      <w:r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 xml:space="preserve">ма приема платежа состоит из </w:t>
      </w:r>
      <w:r w:rsidR="005654E2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>разворачиваемых или фиксированных панелей, на которых можно просмотреть реквизиты организации, осуществить поиск начислений (если это необходимо)</w:t>
      </w:r>
      <w:r w:rsidR="00847ED8" w:rsidRPr="00847ED8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 xml:space="preserve"> </w:t>
      </w:r>
      <w:r w:rsidR="00847ED8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>и</w:t>
      </w:r>
      <w:r w:rsidR="005654E2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 xml:space="preserve"> заполнить необходимые поля платежа.</w:t>
      </w:r>
      <w:r w:rsidR="00C330B2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 xml:space="preserve"> Рассмотрим более детально каждую панель.</w:t>
      </w:r>
      <w:r w:rsidR="005654E2">
        <w:rPr>
          <w:rFonts w:asciiTheme="minorHAnsi" w:eastAsiaTheme="minorHAnsi" w:hAnsiTheme="minorHAnsi" w:cstheme="minorBidi"/>
          <w:b w:val="0"/>
          <w:bCs w:val="0"/>
          <w:i w:val="0"/>
          <w:color w:val="auto"/>
        </w:rPr>
        <w:t xml:space="preserve">        </w:t>
      </w:r>
    </w:p>
    <w:p w:rsidR="0060102D" w:rsidRDefault="0060102D" w:rsidP="0060102D">
      <w:pPr>
        <w:pStyle w:val="3"/>
      </w:pPr>
      <w:r>
        <w:t>Реквизиты получателя</w:t>
      </w:r>
      <w:bookmarkEnd w:id="6"/>
    </w:p>
    <w:p w:rsidR="0060102D" w:rsidRPr="004879E0" w:rsidRDefault="0060102D" w:rsidP="0060102D">
      <w:r>
        <w:t xml:space="preserve">Реквизиты организации – разворачиваемая панель. Заголовок панели содержит надпись «Платеж: </w:t>
      </w:r>
      <w:r w:rsidRPr="0060102D">
        <w:rPr>
          <w:i/>
        </w:rPr>
        <w:t>краткое название платежа</w:t>
      </w:r>
      <w:r>
        <w:t xml:space="preserve">». </w:t>
      </w:r>
    </w:p>
    <w:p w:rsidR="00FC2995" w:rsidRPr="00FC2995" w:rsidRDefault="00FC2995" w:rsidP="0060102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53000" cy="790742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906" cy="79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Default="0060102D" w:rsidP="0060102D">
      <w:r w:rsidRPr="0060102D">
        <w:rPr>
          <w:rStyle w:val="ac"/>
        </w:rPr>
        <w:t>Рисунок 1</w:t>
      </w:r>
      <w:proofErr w:type="gramStart"/>
      <w:r w:rsidRPr="0060102D">
        <w:rPr>
          <w:rStyle w:val="ac"/>
        </w:rPr>
        <w:br w:type="page"/>
      </w:r>
      <w:r>
        <w:lastRenderedPageBreak/>
        <w:t>Д</w:t>
      </w:r>
      <w:proofErr w:type="gramEnd"/>
      <w:r>
        <w:t xml:space="preserve">ля просмотра реквизитов получателя платежа надо нажать на панель. Повторное нажатие свернет панель.  </w:t>
      </w:r>
    </w:p>
    <w:p w:rsidR="0060102D" w:rsidRDefault="00FC2995" w:rsidP="0060102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95850" cy="813449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803" cy="8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60102D" w:rsidRDefault="0060102D" w:rsidP="0060102D">
      <w:pPr>
        <w:rPr>
          <w:rStyle w:val="ac"/>
        </w:rPr>
      </w:pPr>
      <w:r w:rsidRPr="0060102D">
        <w:rPr>
          <w:rStyle w:val="ac"/>
        </w:rPr>
        <w:t>Рисунок 2</w:t>
      </w:r>
    </w:p>
    <w:p w:rsidR="0060102D" w:rsidRDefault="0060102D" w:rsidP="0060102D">
      <w:pPr>
        <w:rPr>
          <w:noProof/>
          <w:lang w:eastAsia="ru-RU"/>
        </w:rPr>
      </w:pPr>
    </w:p>
    <w:p w:rsidR="0060102D" w:rsidRDefault="0060102D" w:rsidP="0060102D"/>
    <w:p w:rsidR="0060102D" w:rsidRDefault="0060102D" w:rsidP="0060102D">
      <w:pPr>
        <w:pStyle w:val="3"/>
      </w:pPr>
      <w:bookmarkStart w:id="7" w:name="_Toc49525184"/>
      <w:r>
        <w:t>Начисление</w:t>
      </w:r>
      <w:bookmarkEnd w:id="7"/>
    </w:p>
    <w:p w:rsidR="0060102D" w:rsidRPr="004879E0" w:rsidRDefault="0060102D" w:rsidP="0060102D">
      <w:r>
        <w:t>Если оплата осуществляется с начислением, то далее идет панель «Поиск начисления»</w:t>
      </w:r>
    </w:p>
    <w:p w:rsidR="00FC2995" w:rsidRPr="00FC2995" w:rsidRDefault="00FC2995" w:rsidP="0060102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86325" cy="63722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60102D" w:rsidRDefault="0060102D" w:rsidP="0060102D">
      <w:pPr>
        <w:rPr>
          <w:rStyle w:val="ac"/>
        </w:rPr>
      </w:pPr>
      <w:r w:rsidRPr="0060102D">
        <w:rPr>
          <w:rStyle w:val="ac"/>
        </w:rPr>
        <w:t>Рисунок 3</w:t>
      </w:r>
    </w:p>
    <w:p w:rsidR="0060102D" w:rsidRDefault="0060102D" w:rsidP="005B0F99">
      <w:pPr>
        <w:jc w:val="both"/>
      </w:pPr>
      <w:r>
        <w:t xml:space="preserve">Поиск начисления выполняется по одному или нескольким реквизитам. Поисковые реквизиты объединены в группы. Для примера на Рисунке 3 </w:t>
      </w:r>
      <w:r>
        <w:lastRenderedPageBreak/>
        <w:t>поисковых групп две: «Л/</w:t>
      </w:r>
      <w:proofErr w:type="spellStart"/>
      <w:r>
        <w:t>сч</w:t>
      </w:r>
      <w:proofErr w:type="spellEnd"/>
      <w:r>
        <w:t>» и «</w:t>
      </w:r>
      <w:proofErr w:type="spellStart"/>
      <w:r>
        <w:t>Адрес+ФИО</w:t>
      </w:r>
      <w:proofErr w:type="spellEnd"/>
      <w:r>
        <w:t>». Плательщик заполняет поисковые реквизиты в выбранной группе.  На каждый поисковый реквизит может быть установлена проверка значения (</w:t>
      </w:r>
      <w:r w:rsidR="00C330B2">
        <w:t>регулярное выражение</w:t>
      </w:r>
      <w:r>
        <w:t>)</w:t>
      </w:r>
      <w:r w:rsidRPr="0060102D">
        <w:t xml:space="preserve">. </w:t>
      </w:r>
      <w:r>
        <w:t>Так же на поисковый реквизит может быть установлена маска ввода.</w:t>
      </w:r>
    </w:p>
    <w:p w:rsidR="0060102D" w:rsidRDefault="0060102D" w:rsidP="005B0F99">
      <w:pPr>
        <w:jc w:val="both"/>
      </w:pPr>
      <w:r>
        <w:t>После нажатия на «Поиск» запускается поиск начисления удовлетворяющего введенным реквизитам. Если начислений найдено несколько, то откроется панель выбора начисления. Плательщик выбирает начисление для оплаты прокруткой вправо/влево и нажимает на кнопку «Далее».</w:t>
      </w:r>
    </w:p>
    <w:p w:rsidR="0060102D" w:rsidRDefault="00FC2995" w:rsidP="0060102D">
      <w:r>
        <w:rPr>
          <w:noProof/>
          <w:lang w:eastAsia="ru-RU"/>
        </w:rPr>
        <w:lastRenderedPageBreak/>
        <w:drawing>
          <wp:inline distT="0" distB="0" distL="0" distR="0">
            <wp:extent cx="4981575" cy="78581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60102D" w:rsidRDefault="0060102D" w:rsidP="0060102D">
      <w:pPr>
        <w:rPr>
          <w:rStyle w:val="ac"/>
        </w:rPr>
      </w:pPr>
      <w:r w:rsidRPr="0060102D">
        <w:rPr>
          <w:rStyle w:val="ac"/>
        </w:rPr>
        <w:t>Рисунок 4</w:t>
      </w:r>
    </w:p>
    <w:p w:rsidR="0060102D" w:rsidRPr="0060102D" w:rsidRDefault="0060102D" w:rsidP="005B0F99">
      <w:pPr>
        <w:jc w:val="both"/>
      </w:pPr>
      <w:r>
        <w:t>Если будет найдено одно начисление, то панель поиска свернется и развернется панель оплаты с реквизитами, заполненными из начисления.</w:t>
      </w:r>
    </w:p>
    <w:p w:rsidR="0060102D" w:rsidRPr="0060102D" w:rsidRDefault="0060102D" w:rsidP="005B0F99">
      <w:pPr>
        <w:pStyle w:val="3"/>
        <w:jc w:val="both"/>
      </w:pPr>
      <w:bookmarkStart w:id="8" w:name="_Toc49525185"/>
      <w:r>
        <w:lastRenderedPageBreak/>
        <w:t>Оплата</w:t>
      </w:r>
      <w:bookmarkEnd w:id="8"/>
    </w:p>
    <w:p w:rsidR="0060102D" w:rsidRDefault="0060102D" w:rsidP="005B0F99">
      <w:pPr>
        <w:jc w:val="both"/>
      </w:pPr>
      <w:r>
        <w:t xml:space="preserve">Далее идет панель ввода реквизитов платежа. В заголовке панели написано «Оплата» (см. Рисунок 1 и  2). На этой панели обязательным является поле «Сумма платежа». Остальные поля </w:t>
      </w:r>
      <w:r w:rsidR="00AD10EE">
        <w:t>настраиваются</w:t>
      </w:r>
      <w:r>
        <w:t xml:space="preserve"> по </w:t>
      </w:r>
      <w:r w:rsidR="00AD10EE">
        <w:t>согласованию с</w:t>
      </w:r>
      <w:r>
        <w:t xml:space="preserve"> Организаци</w:t>
      </w:r>
      <w:r w:rsidR="00AD10EE">
        <w:t>ей</w:t>
      </w:r>
      <w:r>
        <w:t>. Каждое поле имеет свой формат: текст, число, дата или значение выпадающего списка. На каждом поле может быть настроена проверка введенного значения (</w:t>
      </w:r>
      <w:r w:rsidR="00462A4F">
        <w:t>регулярное выражение</w:t>
      </w:r>
      <w:r>
        <w:t xml:space="preserve">). Если введенное значение не удовлетворяет проверке, то </w:t>
      </w:r>
      <w:r w:rsidR="00AD10EE">
        <w:t xml:space="preserve">заголовок </w:t>
      </w:r>
      <w:r>
        <w:t>пол</w:t>
      </w:r>
      <w:r w:rsidR="00AD10EE">
        <w:t>я</w:t>
      </w:r>
      <w:r>
        <w:t xml:space="preserve"> </w:t>
      </w:r>
      <w:r w:rsidR="00AD10EE">
        <w:t>окрашивается в красный</w:t>
      </w:r>
      <w:r>
        <w:t xml:space="preserve"> цвет</w:t>
      </w:r>
      <w:r w:rsidR="00AD10EE">
        <w:t xml:space="preserve"> </w:t>
      </w:r>
      <w:r>
        <w:t>и под ним выводится подсказка. Если на форме приема платежа есть хоть одно поле с ошибкой, то прием платежа недоступен</w:t>
      </w:r>
      <w:r w:rsidR="00AD10EE">
        <w:t xml:space="preserve"> до исправления ошибок.</w:t>
      </w:r>
    </w:p>
    <w:p w:rsidR="0060102D" w:rsidRDefault="00FC2995" w:rsidP="0060102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24425" cy="85058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4879E0" w:rsidRDefault="0060102D" w:rsidP="0060102D">
      <w:pPr>
        <w:rPr>
          <w:rStyle w:val="ac"/>
        </w:rPr>
      </w:pPr>
      <w:r>
        <w:rPr>
          <w:rStyle w:val="ac"/>
        </w:rPr>
        <w:t>Рисунок 5</w:t>
      </w:r>
    </w:p>
    <w:p w:rsidR="002E2553" w:rsidRPr="002E2553" w:rsidRDefault="002E2553" w:rsidP="0060102D">
      <w:pPr>
        <w:rPr>
          <w:rStyle w:val="ac"/>
        </w:rPr>
      </w:pPr>
      <w:r>
        <w:lastRenderedPageBreak/>
        <w:t xml:space="preserve">Также предусмотрена отправка чеков на электронную почту плательщика, для этого необходимо нажать кнопку «ЧЕК НА </w:t>
      </w:r>
      <w:r>
        <w:rPr>
          <w:lang w:val="en-US"/>
        </w:rPr>
        <w:t>E</w:t>
      </w:r>
      <w:r w:rsidRPr="002E2553">
        <w:t>-</w:t>
      </w:r>
      <w:r>
        <w:rPr>
          <w:lang w:val="en-US"/>
        </w:rPr>
        <w:t>MAIL</w:t>
      </w:r>
      <w:r>
        <w:t>»</w:t>
      </w:r>
      <w:r w:rsidRPr="002E2553">
        <w:t xml:space="preserve"> </w:t>
      </w:r>
      <w:r>
        <w:t>и ввести адрес электронной почты.</w:t>
      </w:r>
    </w:p>
    <w:p w:rsidR="002E2553" w:rsidRDefault="002E2553" w:rsidP="00AD10E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2A1988C" wp14:editId="0C65F34D">
            <wp:extent cx="4981575" cy="47053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53" w:rsidRPr="002E2553" w:rsidRDefault="002E2553" w:rsidP="002E2553">
      <w:pPr>
        <w:rPr>
          <w:rStyle w:val="ac"/>
        </w:rPr>
      </w:pPr>
      <w:r>
        <w:rPr>
          <w:rStyle w:val="ac"/>
        </w:rPr>
        <w:t xml:space="preserve">Рисунок </w:t>
      </w:r>
      <w:r w:rsidRPr="002E2553">
        <w:rPr>
          <w:rStyle w:val="ac"/>
        </w:rPr>
        <w:t>6</w:t>
      </w:r>
    </w:p>
    <w:p w:rsidR="0060102D" w:rsidRDefault="0060102D" w:rsidP="00AD10EE">
      <w:r>
        <w:t xml:space="preserve">По ходу заполнения </w:t>
      </w:r>
      <w:r w:rsidR="001965F7">
        <w:t xml:space="preserve">одних </w:t>
      </w:r>
      <w:r>
        <w:t xml:space="preserve">полей платежа, </w:t>
      </w:r>
      <w:r w:rsidR="001965F7">
        <w:t>может быть настроен</w:t>
      </w:r>
      <w:r>
        <w:t xml:space="preserve"> пересчет значений</w:t>
      </w:r>
      <w:r w:rsidR="001965F7">
        <w:t xml:space="preserve"> других полей</w:t>
      </w:r>
      <w:r>
        <w:t>. Например, если в начислениях присутствует предыдущее показание счетчика и тариф, а плательщик вводит текущее показание счетчика, то в сумму платежа записывается результат вычисления</w:t>
      </w:r>
      <w:r w:rsidR="001965F7" w:rsidRPr="001965F7">
        <w:t>:</w:t>
      </w:r>
      <w:r>
        <w:t xml:space="preserve"> </w:t>
      </w:r>
      <w:r w:rsidRPr="001965F7">
        <w:rPr>
          <w:b/>
        </w:rPr>
        <w:t>(</w:t>
      </w:r>
      <w:r w:rsidR="001965F7" w:rsidRPr="001965F7">
        <w:rPr>
          <w:b/>
        </w:rPr>
        <w:t>Т</w:t>
      </w:r>
      <w:r w:rsidRPr="001965F7">
        <w:rPr>
          <w:b/>
        </w:rPr>
        <w:t xml:space="preserve">екущие показания – </w:t>
      </w:r>
      <w:r w:rsidR="001965F7">
        <w:rPr>
          <w:b/>
        </w:rPr>
        <w:t>П</w:t>
      </w:r>
      <w:r w:rsidRPr="001965F7">
        <w:rPr>
          <w:b/>
        </w:rPr>
        <w:t xml:space="preserve">редыдущие показания) * </w:t>
      </w:r>
      <w:r w:rsidR="001965F7">
        <w:rPr>
          <w:b/>
        </w:rPr>
        <w:t>Т</w:t>
      </w:r>
      <w:r w:rsidRPr="001965F7">
        <w:rPr>
          <w:b/>
        </w:rPr>
        <w:t>ариф.</w:t>
      </w:r>
      <w:r>
        <w:t xml:space="preserve"> </w:t>
      </w:r>
    </w:p>
    <w:p w:rsidR="0060102D" w:rsidRDefault="0060102D" w:rsidP="005B0F99">
      <w:pPr>
        <w:jc w:val="both"/>
      </w:pPr>
      <w:r>
        <w:t xml:space="preserve">Поля платежа могут быть </w:t>
      </w:r>
      <w:proofErr w:type="spellStart"/>
      <w:r>
        <w:t>нередактируемыми</w:t>
      </w:r>
      <w:proofErr w:type="spellEnd"/>
      <w:r>
        <w:t xml:space="preserve">. </w:t>
      </w:r>
    </w:p>
    <w:p w:rsidR="0060102D" w:rsidRPr="004879E0" w:rsidRDefault="0060102D" w:rsidP="005B0F99">
      <w:pPr>
        <w:jc w:val="both"/>
      </w:pPr>
      <w:r>
        <w:t>Сумма платежа всегда редактируемая</w:t>
      </w:r>
      <w:r w:rsidR="001965F7">
        <w:t>.</w:t>
      </w:r>
    </w:p>
    <w:p w:rsidR="0060102D" w:rsidRPr="002E2553" w:rsidRDefault="0060102D" w:rsidP="005B0F99">
      <w:pPr>
        <w:jc w:val="both"/>
        <w:rPr>
          <w:lang w:val="en-US"/>
        </w:rPr>
      </w:pPr>
      <w:r>
        <w:t xml:space="preserve">Если за совершение платежа взимается комиссия с плательщика, то она будет показана отдельной строкой после заполнения поля «Сумма платежа». Поле «Комиссия» </w:t>
      </w:r>
      <w:proofErr w:type="spellStart"/>
      <w:r>
        <w:t>нередактируемое</w:t>
      </w:r>
      <w:proofErr w:type="spellEnd"/>
      <w:r>
        <w:t xml:space="preserve">. Сумма, которая будет списана с карты </w:t>
      </w:r>
      <w:r>
        <w:lastRenderedPageBreak/>
        <w:t>плательщика, показывается отдельной строкой</w:t>
      </w:r>
      <w:r w:rsidR="007E6B09">
        <w:t xml:space="preserve"> в поле «Всего к оплате».                  П</w:t>
      </w:r>
      <w:r>
        <w:t xml:space="preserve">оле «Всего к оплате» </w:t>
      </w:r>
      <w:proofErr w:type="spellStart"/>
      <w:r>
        <w:t>нередактируемое</w:t>
      </w:r>
      <w:proofErr w:type="spellEnd"/>
      <w:r>
        <w:t xml:space="preserve">. </w:t>
      </w:r>
    </w:p>
    <w:p w:rsidR="007E6B09" w:rsidRDefault="00FC2995" w:rsidP="005B0F99">
      <w:pPr>
        <w:jc w:val="both"/>
      </w:pPr>
      <w:r>
        <w:rPr>
          <w:noProof/>
          <w:lang w:eastAsia="ru-RU"/>
        </w:rPr>
        <w:drawing>
          <wp:inline distT="0" distB="0" distL="0" distR="0">
            <wp:extent cx="4924425" cy="4438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B09" w:rsidRPr="004879E0" w:rsidRDefault="007E6B09" w:rsidP="007E6B09">
      <w:pPr>
        <w:rPr>
          <w:rStyle w:val="ac"/>
        </w:rPr>
      </w:pPr>
      <w:r w:rsidRPr="0060102D">
        <w:rPr>
          <w:rStyle w:val="ac"/>
        </w:rPr>
        <w:t xml:space="preserve">Рисунок </w:t>
      </w:r>
      <w:r w:rsidR="002E2553" w:rsidRPr="004879E0">
        <w:rPr>
          <w:rStyle w:val="ac"/>
        </w:rPr>
        <w:t>7</w:t>
      </w:r>
    </w:p>
    <w:p w:rsidR="007E6B09" w:rsidRDefault="007E6B09" w:rsidP="005B0F99">
      <w:pPr>
        <w:jc w:val="both"/>
      </w:pPr>
    </w:p>
    <w:p w:rsidR="002E2553" w:rsidRPr="004879E0" w:rsidRDefault="002E2553" w:rsidP="005B0F99">
      <w:pPr>
        <w:jc w:val="both"/>
      </w:pPr>
    </w:p>
    <w:p w:rsidR="0060102D" w:rsidRDefault="0060102D" w:rsidP="005B0F99">
      <w:pPr>
        <w:jc w:val="both"/>
      </w:pPr>
      <w:r>
        <w:t xml:space="preserve">После нажатия на кнопку «Оплатить» браузер будет перенаправлен на форму ввода реквизитов карты  </w:t>
      </w:r>
    </w:p>
    <w:p w:rsidR="007E6B09" w:rsidRDefault="007E6B09" w:rsidP="005B0F99">
      <w:pPr>
        <w:jc w:val="both"/>
      </w:pPr>
    </w:p>
    <w:p w:rsidR="007E6B09" w:rsidRDefault="007E6B09" w:rsidP="005B0F99">
      <w:pPr>
        <w:jc w:val="both"/>
      </w:pPr>
    </w:p>
    <w:p w:rsidR="0060102D" w:rsidRDefault="0060102D" w:rsidP="0060102D">
      <w:pPr>
        <w:pStyle w:val="2"/>
      </w:pPr>
      <w:bookmarkStart w:id="9" w:name="_Toc49525186"/>
      <w:r>
        <w:lastRenderedPageBreak/>
        <w:t>Форма ввода реквизитов карты</w:t>
      </w:r>
      <w:bookmarkEnd w:id="9"/>
    </w:p>
    <w:p w:rsidR="0060102D" w:rsidRDefault="0060102D" w:rsidP="0060102D">
      <w:r>
        <w:rPr>
          <w:noProof/>
          <w:lang w:eastAsia="ru-RU"/>
        </w:rPr>
        <w:drawing>
          <wp:inline distT="0" distB="0" distL="0" distR="0">
            <wp:extent cx="4707255" cy="593979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55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4879E0" w:rsidRDefault="0060102D" w:rsidP="0060102D">
      <w:pPr>
        <w:rPr>
          <w:rStyle w:val="ac"/>
        </w:rPr>
      </w:pPr>
      <w:r w:rsidRPr="0060102D">
        <w:rPr>
          <w:rStyle w:val="ac"/>
        </w:rPr>
        <w:t xml:space="preserve">Рисунок </w:t>
      </w:r>
      <w:r w:rsidR="002E2553" w:rsidRPr="004879E0">
        <w:rPr>
          <w:rStyle w:val="ac"/>
        </w:rPr>
        <w:t>8</w:t>
      </w:r>
    </w:p>
    <w:p w:rsidR="0060102D" w:rsidRPr="0060102D" w:rsidRDefault="0060102D" w:rsidP="005B0F99">
      <w:pPr>
        <w:jc w:val="both"/>
      </w:pPr>
      <w:r>
        <w:t>На этой форме плательщик видит сумму, которая будет списана с его карты. Плательщик вводит данные своей карты и нажимает «ОПЛАТИТЬ». Браузер плательщика переадресовывается на форму банка эмитента карты для ввода кода подтверждения операции</w:t>
      </w:r>
    </w:p>
    <w:p w:rsidR="0060102D" w:rsidRDefault="0060102D" w:rsidP="0060102D">
      <w:pPr>
        <w:pStyle w:val="2"/>
      </w:pPr>
      <w:bookmarkStart w:id="10" w:name="_Toc49525187"/>
      <w:r>
        <w:lastRenderedPageBreak/>
        <w:t>Форма ввода кода подтверждения</w:t>
      </w:r>
      <w:bookmarkEnd w:id="10"/>
    </w:p>
    <w:p w:rsidR="0060102D" w:rsidRDefault="0060102D" w:rsidP="0060102D">
      <w:r>
        <w:rPr>
          <w:noProof/>
          <w:lang w:eastAsia="ru-RU"/>
        </w:rPr>
        <w:drawing>
          <wp:inline distT="0" distB="0" distL="0" distR="0">
            <wp:extent cx="4057650" cy="41243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4879E0" w:rsidRDefault="0060102D" w:rsidP="0060102D">
      <w:pPr>
        <w:rPr>
          <w:rStyle w:val="ac"/>
        </w:rPr>
      </w:pPr>
      <w:r w:rsidRPr="0060102D">
        <w:rPr>
          <w:rStyle w:val="ac"/>
        </w:rPr>
        <w:t xml:space="preserve">Рисунок </w:t>
      </w:r>
      <w:r w:rsidR="002E2553">
        <w:rPr>
          <w:rStyle w:val="ac"/>
        </w:rPr>
        <w:t>9</w:t>
      </w:r>
    </w:p>
    <w:p w:rsidR="0060102D" w:rsidRDefault="0060102D" w:rsidP="005B0F99">
      <w:pPr>
        <w:jc w:val="both"/>
      </w:pPr>
      <w:r>
        <w:t xml:space="preserve">Плательщик вводит </w:t>
      </w:r>
      <w:proofErr w:type="gramStart"/>
      <w:r>
        <w:t>код</w:t>
      </w:r>
      <w:proofErr w:type="gramEnd"/>
      <w:r>
        <w:t xml:space="preserve"> который ему прислал банк эмитент в форму и нажимает, в данном примере, «Отправить». При успешном совершении операции браузер плательщика будет переадресован на форму успешного совершения операции. Если операция не совершена, то браузер плательщика будет переадресован на форму ошибки. </w:t>
      </w:r>
    </w:p>
    <w:p w:rsidR="0060102D" w:rsidRDefault="0060102D" w:rsidP="0060102D">
      <w:pPr>
        <w:pStyle w:val="2"/>
      </w:pPr>
      <w:bookmarkStart w:id="11" w:name="_Toc49525188"/>
      <w:r>
        <w:lastRenderedPageBreak/>
        <w:t>Форма успешной операции</w:t>
      </w:r>
      <w:bookmarkEnd w:id="11"/>
    </w:p>
    <w:p w:rsidR="0060102D" w:rsidRDefault="0060102D" w:rsidP="0060102D">
      <w:r>
        <w:rPr>
          <w:noProof/>
          <w:lang w:eastAsia="ru-RU"/>
        </w:rPr>
        <w:drawing>
          <wp:inline distT="0" distB="0" distL="0" distR="0">
            <wp:extent cx="4667250" cy="6296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4879E0" w:rsidRDefault="0060102D" w:rsidP="0060102D">
      <w:pPr>
        <w:rPr>
          <w:rStyle w:val="ac"/>
        </w:rPr>
      </w:pPr>
      <w:r w:rsidRPr="0060102D">
        <w:rPr>
          <w:rStyle w:val="ac"/>
        </w:rPr>
        <w:t xml:space="preserve">Рисунок </w:t>
      </w:r>
      <w:r w:rsidR="002E2553">
        <w:rPr>
          <w:rStyle w:val="ac"/>
        </w:rPr>
        <w:t>10</w:t>
      </w:r>
    </w:p>
    <w:p w:rsidR="0060102D" w:rsidRDefault="0060102D" w:rsidP="005B0F99">
      <w:pPr>
        <w:jc w:val="both"/>
      </w:pPr>
      <w:r>
        <w:t>На этой форме плательщик может сохранить или распечатать реквизиты операции</w:t>
      </w:r>
      <w:r w:rsidR="00B027F6">
        <w:t>.</w:t>
      </w:r>
      <w:r>
        <w:t xml:space="preserve"> </w:t>
      </w:r>
      <w:r w:rsidR="00B027F6">
        <w:t>Они необходимы при</w:t>
      </w:r>
      <w:r>
        <w:t xml:space="preserve"> </w:t>
      </w:r>
      <w:r w:rsidR="007E6B09">
        <w:t>обращени</w:t>
      </w:r>
      <w:r w:rsidR="00B027F6">
        <w:t>и</w:t>
      </w:r>
      <w:r>
        <w:t xml:space="preserve"> </w:t>
      </w:r>
      <w:r w:rsidR="007E6B09">
        <w:t>в</w:t>
      </w:r>
      <w:r>
        <w:t xml:space="preserve"> Банк в случае каких-либо проблем с платежом.</w:t>
      </w:r>
    </w:p>
    <w:p w:rsidR="0060102D" w:rsidRDefault="0060102D" w:rsidP="005B0F99">
      <w:pPr>
        <w:jc w:val="both"/>
      </w:pPr>
      <w:r>
        <w:t>Нажатие на кнопку «ВЕРНУТЬСЯ» переадресует браузер плательщика на страницу, с которой он зашел на форму совершения платежа. То есть, если плательщик зашел на форму совершения платежа с сайта Организации, то по нажатию на «Вернуться» он вернется на сайт Организации.</w:t>
      </w:r>
    </w:p>
    <w:p w:rsidR="0060102D" w:rsidRDefault="0060102D" w:rsidP="0060102D">
      <w:pPr>
        <w:pStyle w:val="2"/>
      </w:pPr>
      <w:bookmarkStart w:id="12" w:name="_Toc49525189"/>
      <w:r>
        <w:lastRenderedPageBreak/>
        <w:t>Форма ошибки</w:t>
      </w:r>
      <w:bookmarkEnd w:id="12"/>
    </w:p>
    <w:p w:rsidR="0060102D" w:rsidRDefault="0060102D" w:rsidP="0060102D">
      <w:r>
        <w:rPr>
          <w:noProof/>
          <w:lang w:eastAsia="ru-RU"/>
        </w:rPr>
        <w:drawing>
          <wp:inline distT="0" distB="0" distL="0" distR="0">
            <wp:extent cx="4659630" cy="5160645"/>
            <wp:effectExtent l="0" t="0" r="762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516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2D" w:rsidRPr="004879E0" w:rsidRDefault="0060102D" w:rsidP="0060102D">
      <w:pPr>
        <w:rPr>
          <w:rStyle w:val="ac"/>
        </w:rPr>
      </w:pPr>
      <w:r w:rsidRPr="0060102D">
        <w:rPr>
          <w:rStyle w:val="ac"/>
        </w:rPr>
        <w:t xml:space="preserve">Рисунок </w:t>
      </w:r>
      <w:r w:rsidR="007E6B09">
        <w:rPr>
          <w:rStyle w:val="ac"/>
        </w:rPr>
        <w:t>1</w:t>
      </w:r>
      <w:r w:rsidR="002E2553">
        <w:rPr>
          <w:rStyle w:val="ac"/>
        </w:rPr>
        <w:t>1</w:t>
      </w:r>
    </w:p>
    <w:p w:rsidR="009775D0" w:rsidRDefault="00B027F6" w:rsidP="009775D0">
      <w:r>
        <w:t>На форме ошибочной операции к</w:t>
      </w:r>
      <w:r w:rsidR="0060102D">
        <w:t>нопка «ВЕРНУТЬСЯ» работает аналогично кнопке на форме успешной операции.</w:t>
      </w:r>
    </w:p>
    <w:p w:rsidR="0060102D" w:rsidRDefault="0060102D" w:rsidP="0060102D">
      <w:pPr>
        <w:pStyle w:val="1"/>
      </w:pPr>
      <w:bookmarkStart w:id="13" w:name="_Toc49525190"/>
      <w:r>
        <w:t>Интеграция с сайтом поставщика услуг</w:t>
      </w:r>
      <w:bookmarkEnd w:id="13"/>
    </w:p>
    <w:p w:rsidR="000460A4" w:rsidRDefault="000460A4" w:rsidP="005B0F99">
      <w:pPr>
        <w:jc w:val="both"/>
      </w:pPr>
    </w:p>
    <w:p w:rsidR="009775D0" w:rsidRDefault="00DF5CEB" w:rsidP="005B0F99">
      <w:pPr>
        <w:jc w:val="both"/>
      </w:pPr>
      <w:r>
        <w:t>Сам</w:t>
      </w:r>
      <w:r w:rsidR="00690B1F">
        <w:t xml:space="preserve">ый простой вариант </w:t>
      </w:r>
      <w:r>
        <w:t>интеграци</w:t>
      </w:r>
      <w:r w:rsidR="00690B1F">
        <w:t>и</w:t>
      </w:r>
      <w:r>
        <w:t xml:space="preserve"> – установить ссылку на страниц</w:t>
      </w:r>
      <w:r w:rsidR="00690B1F">
        <w:t>е</w:t>
      </w:r>
      <w:r>
        <w:t xml:space="preserve"> </w:t>
      </w:r>
      <w:r w:rsidR="00690B1F">
        <w:t xml:space="preserve">сайта </w:t>
      </w:r>
      <w:r>
        <w:t>Организации и дать плательщику</w:t>
      </w:r>
      <w:r w:rsidR="00690B1F">
        <w:t xml:space="preserve"> возможность</w:t>
      </w:r>
      <w:r>
        <w:t xml:space="preserve"> заполн</w:t>
      </w:r>
      <w:r w:rsidR="00690B1F">
        <w:t>ять</w:t>
      </w:r>
      <w:r>
        <w:t xml:space="preserve"> реквизиты платежа самостоятельно. Например, следующий код на странице Организации позволит плательщику перейти на страницу оплаты</w:t>
      </w:r>
    </w:p>
    <w:p w:rsidR="009775D0" w:rsidRDefault="009775D0" w:rsidP="005B0F99">
      <w:pPr>
        <w:jc w:val="both"/>
      </w:pPr>
    </w:p>
    <w:p w:rsidR="009775D0" w:rsidRDefault="009775D0" w:rsidP="005B0F99">
      <w:pPr>
        <w:jc w:val="both"/>
      </w:pPr>
    </w:p>
    <w:p w:rsidR="009775D0" w:rsidRPr="009775D0" w:rsidRDefault="00DF5CEB" w:rsidP="009775D0">
      <w:pPr>
        <w:jc w:val="both"/>
        <w:rPr>
          <w:lang w:val="en-US"/>
        </w:rPr>
      </w:pPr>
      <w:r w:rsidRPr="00DF5CEB">
        <w:rPr>
          <w:lang w:val="en-US"/>
        </w:rPr>
        <w:lastRenderedPageBreak/>
        <w:t xml:space="preserve">&lt;a </w:t>
      </w:r>
      <w:proofErr w:type="spellStart"/>
      <w:r w:rsidRPr="00DF5CEB">
        <w:rPr>
          <w:lang w:val="en-US"/>
        </w:rPr>
        <w:t>href</w:t>
      </w:r>
      <w:proofErr w:type="spellEnd"/>
      <w:r w:rsidRPr="00DF5CEB">
        <w:rPr>
          <w:lang w:val="en-US"/>
        </w:rPr>
        <w:t xml:space="preserve">=" </w:t>
      </w:r>
      <w:r w:rsidR="002E2553" w:rsidRPr="009775D0">
        <w:rPr>
          <w:color w:val="FF0000"/>
          <w:lang w:val="en-US"/>
        </w:rPr>
        <w:t>https://pay-test.kk.bank/services/38855</w:t>
      </w:r>
      <w:r w:rsidR="002E2553" w:rsidRPr="002E2553">
        <w:rPr>
          <w:lang w:val="en-US"/>
        </w:rPr>
        <w:t>"&gt;</w:t>
      </w:r>
      <w:r w:rsidR="002E2553" w:rsidRPr="002E2553">
        <w:t>ОПЛАТА</w:t>
      </w:r>
      <w:r w:rsidR="002E2553" w:rsidRPr="002E2553">
        <w:rPr>
          <w:lang w:val="en-US"/>
        </w:rPr>
        <w:t xml:space="preserve"> </w:t>
      </w:r>
      <w:r w:rsidR="002E2553">
        <w:t>ОНЛАЙН</w:t>
      </w:r>
      <w:r w:rsidRPr="00DF5CEB">
        <w:rPr>
          <w:lang w:val="en-US"/>
        </w:rPr>
        <w:t>&lt;/a&gt;</w:t>
      </w:r>
    </w:p>
    <w:p w:rsidR="009775D0" w:rsidRPr="009775D0" w:rsidRDefault="009775D0" w:rsidP="009775D0">
      <w:pPr>
        <w:jc w:val="both"/>
      </w:pPr>
      <w:r>
        <w:rPr>
          <w:color w:val="FF0000"/>
        </w:rPr>
        <w:t xml:space="preserve">ОБРАТИТЕ ВНИМАНИЕ, ИСПОЛЬЗУЕТСЯ </w:t>
      </w:r>
      <w:r w:rsidRPr="009775D0">
        <w:rPr>
          <w:color w:val="FF0000"/>
        </w:rPr>
        <w:t xml:space="preserve">ПРИМЕР ССЫЛКИ, </w:t>
      </w:r>
      <w:proofErr w:type="gramStart"/>
      <w:r w:rsidRPr="009775D0">
        <w:rPr>
          <w:color w:val="FF0000"/>
        </w:rPr>
        <w:t>АКТУАЛЬНЫ ССЫЛКИ УКАЗАНЫ</w:t>
      </w:r>
      <w:proofErr w:type="gramEnd"/>
      <w:r w:rsidRPr="009775D0">
        <w:rPr>
          <w:color w:val="FF0000"/>
        </w:rPr>
        <w:t xml:space="preserve"> В ПИСЬМЕ</w:t>
      </w:r>
      <w:r>
        <w:rPr>
          <w:color w:val="FF0000"/>
        </w:rPr>
        <w:t>!!!</w:t>
      </w:r>
    </w:p>
    <w:p w:rsidR="00DF5CEB" w:rsidRPr="009775D0" w:rsidRDefault="00DF5CEB" w:rsidP="0060102D"/>
    <w:p w:rsidR="00DF5CEB" w:rsidRDefault="00DF5CEB" w:rsidP="005B0F99">
      <w:pPr>
        <w:jc w:val="both"/>
      </w:pPr>
      <w:r>
        <w:t>Если есть желание не выпускать плательщика с сайта Организации, то возможно вставить в сайт Организации следующий код:</w:t>
      </w:r>
    </w:p>
    <w:p w:rsidR="00DF5CEB" w:rsidRPr="00D92882" w:rsidRDefault="00DF5CEB" w:rsidP="005B0F99">
      <w:pPr>
        <w:rPr>
          <w:lang w:val="en-US"/>
        </w:rPr>
      </w:pPr>
      <w:r w:rsidRPr="00DF5CEB">
        <w:t xml:space="preserve"> </w:t>
      </w:r>
      <w:r w:rsidRPr="00DF5CEB">
        <w:rPr>
          <w:lang w:val="en-US"/>
        </w:rPr>
        <w:t xml:space="preserve">&lt;iframe </w:t>
      </w:r>
      <w:proofErr w:type="spellStart"/>
      <w:r w:rsidRPr="00DF5CEB">
        <w:rPr>
          <w:lang w:val="en-US"/>
        </w:rPr>
        <w:t>src</w:t>
      </w:r>
      <w:proofErr w:type="spellEnd"/>
      <w:r w:rsidRPr="00DF5CEB">
        <w:rPr>
          <w:lang w:val="en-US"/>
        </w:rPr>
        <w:t xml:space="preserve">=" </w:t>
      </w:r>
      <w:r w:rsidRPr="009775D0">
        <w:rPr>
          <w:color w:val="FF0000"/>
          <w:lang w:val="en-US"/>
        </w:rPr>
        <w:t>https://pay-test.kk.bank/services/38855</w:t>
      </w:r>
      <w:r w:rsidRPr="00DF5CEB">
        <w:rPr>
          <w:lang w:val="en-US"/>
        </w:rPr>
        <w:t xml:space="preserve">" </w:t>
      </w:r>
      <w:proofErr w:type="spellStart"/>
      <w:r w:rsidRPr="00DF5CEB">
        <w:rPr>
          <w:lang w:val="en-US"/>
        </w:rPr>
        <w:t>frameborder</w:t>
      </w:r>
      <w:proofErr w:type="spellEnd"/>
      <w:r w:rsidRPr="00DF5CEB">
        <w:rPr>
          <w:lang w:val="en-US"/>
        </w:rPr>
        <w:t>="0" scrolling="no" height="900" width="</w:t>
      </w:r>
      <w:proofErr w:type="gramStart"/>
      <w:r w:rsidRPr="00DF5CEB">
        <w:rPr>
          <w:lang w:val="en-US"/>
        </w:rPr>
        <w:t>100%</w:t>
      </w:r>
      <w:proofErr w:type="gramEnd"/>
      <w:r w:rsidRPr="00DF5CEB">
        <w:rPr>
          <w:lang w:val="en-US"/>
        </w:rPr>
        <w:t>"/&gt;</w:t>
      </w:r>
    </w:p>
    <w:p w:rsidR="009775D0" w:rsidRPr="009775D0" w:rsidRDefault="009775D0" w:rsidP="009775D0">
      <w:pPr>
        <w:jc w:val="both"/>
      </w:pPr>
      <w:r>
        <w:rPr>
          <w:color w:val="FF0000"/>
        </w:rPr>
        <w:t xml:space="preserve">ОБРАТИТЕ ВНИМАНИЕ, ИСПОЛЬЗУЕТСЯ </w:t>
      </w:r>
      <w:r w:rsidRPr="009775D0">
        <w:rPr>
          <w:color w:val="FF0000"/>
        </w:rPr>
        <w:t xml:space="preserve">ПРИМЕР ССЫЛКИ, </w:t>
      </w:r>
      <w:proofErr w:type="gramStart"/>
      <w:r w:rsidRPr="009775D0">
        <w:rPr>
          <w:color w:val="FF0000"/>
        </w:rPr>
        <w:t>АКТУАЛЬНЫ ССЫЛКИ УКАЗАНЫ</w:t>
      </w:r>
      <w:proofErr w:type="gramEnd"/>
      <w:r w:rsidRPr="009775D0">
        <w:rPr>
          <w:color w:val="FF0000"/>
        </w:rPr>
        <w:t xml:space="preserve"> В ПИСЬМЕ</w:t>
      </w:r>
      <w:r>
        <w:rPr>
          <w:color w:val="FF0000"/>
        </w:rPr>
        <w:t>!!!</w:t>
      </w:r>
    </w:p>
    <w:p w:rsidR="00DF5CEB" w:rsidRPr="00DF5CEB" w:rsidRDefault="00DF5CEB" w:rsidP="005B0F99">
      <w:pPr>
        <w:jc w:val="both"/>
      </w:pPr>
      <w:r>
        <w:t>Таким образом, плательщик будет видеть форму совершения платежа на сайте Организации. Необходимо отметить, что в зависимости от количества реквизитов может потребоваться подбор высоты формы (</w:t>
      </w:r>
      <w:r>
        <w:rPr>
          <w:lang w:val="en-US"/>
        </w:rPr>
        <w:t>height</w:t>
      </w:r>
      <w:r w:rsidRPr="00DF5CEB">
        <w:t>="</w:t>
      </w:r>
      <w:r>
        <w:t>…</w:t>
      </w:r>
      <w:r w:rsidRPr="00DF5CEB">
        <w:t>"</w:t>
      </w:r>
      <w:r>
        <w:t>).</w:t>
      </w:r>
    </w:p>
    <w:p w:rsidR="00DF5CEB" w:rsidRPr="00F51BFA" w:rsidRDefault="00DF5CEB" w:rsidP="005B0F99">
      <w:pPr>
        <w:jc w:val="both"/>
        <w:rPr>
          <w:color w:val="0F243E" w:themeColor="text2" w:themeShade="80"/>
        </w:rPr>
      </w:pPr>
      <w:r w:rsidRPr="00F51BFA">
        <w:rPr>
          <w:color w:val="0F243E" w:themeColor="text2" w:themeShade="80"/>
        </w:rPr>
        <w:t xml:space="preserve">Важно понимать, что адрес формы совершения платежа содержит идентификатор услуги </w:t>
      </w:r>
      <w:r w:rsidR="00690B1F" w:rsidRPr="00F51BFA">
        <w:rPr>
          <w:color w:val="0F243E" w:themeColor="text2" w:themeShade="80"/>
        </w:rPr>
        <w:t xml:space="preserve">в </w:t>
      </w:r>
      <w:r w:rsidRPr="00F51BFA">
        <w:rPr>
          <w:color w:val="0F243E" w:themeColor="text2" w:themeShade="80"/>
        </w:rPr>
        <w:t xml:space="preserve">соответствующей системе Банка. То есть адрес </w:t>
      </w:r>
      <w:r w:rsidRPr="00F51BFA">
        <w:rPr>
          <w:color w:val="0F243E" w:themeColor="text2" w:themeShade="80"/>
          <w:lang w:val="en-US"/>
        </w:rPr>
        <w:t>https</w:t>
      </w:r>
      <w:r w:rsidRPr="00F51BFA">
        <w:rPr>
          <w:color w:val="0F243E" w:themeColor="text2" w:themeShade="80"/>
        </w:rPr>
        <w:t>://</w:t>
      </w:r>
      <w:r w:rsidRPr="00F51BFA">
        <w:rPr>
          <w:color w:val="0F243E" w:themeColor="text2" w:themeShade="80"/>
          <w:lang w:val="en-US"/>
        </w:rPr>
        <w:t>pay</w:t>
      </w:r>
      <w:r w:rsidRPr="00F51BFA">
        <w:rPr>
          <w:color w:val="0F243E" w:themeColor="text2" w:themeShade="80"/>
        </w:rPr>
        <w:t>-</w:t>
      </w:r>
      <w:r w:rsidRPr="00F51BFA">
        <w:rPr>
          <w:color w:val="FF0000"/>
          <w:lang w:val="en-US"/>
        </w:rPr>
        <w:t>test</w:t>
      </w:r>
      <w:r w:rsidRPr="00F51BFA">
        <w:rPr>
          <w:color w:val="0F243E" w:themeColor="text2" w:themeShade="80"/>
        </w:rPr>
        <w:t>.</w:t>
      </w:r>
      <w:proofErr w:type="spellStart"/>
      <w:r w:rsidRPr="00F51BFA">
        <w:rPr>
          <w:color w:val="0F243E" w:themeColor="text2" w:themeShade="80"/>
          <w:lang w:val="en-US"/>
        </w:rPr>
        <w:t>kk</w:t>
      </w:r>
      <w:proofErr w:type="spellEnd"/>
      <w:r w:rsidRPr="00F51BFA">
        <w:rPr>
          <w:color w:val="0F243E" w:themeColor="text2" w:themeShade="80"/>
        </w:rPr>
        <w:t>.</w:t>
      </w:r>
      <w:r w:rsidRPr="00F51BFA">
        <w:rPr>
          <w:color w:val="0F243E" w:themeColor="text2" w:themeShade="80"/>
          <w:lang w:val="en-US"/>
        </w:rPr>
        <w:t>bank</w:t>
      </w:r>
      <w:r w:rsidRPr="00F51BFA">
        <w:rPr>
          <w:color w:val="0F243E" w:themeColor="text2" w:themeShade="80"/>
        </w:rPr>
        <w:t>/</w:t>
      </w:r>
      <w:r w:rsidRPr="00F51BFA">
        <w:rPr>
          <w:color w:val="0F243E" w:themeColor="text2" w:themeShade="80"/>
          <w:lang w:val="en-US"/>
        </w:rPr>
        <w:t>services</w:t>
      </w:r>
      <w:r w:rsidRPr="00F51BFA">
        <w:rPr>
          <w:color w:val="0F243E" w:themeColor="text2" w:themeShade="80"/>
        </w:rPr>
        <w:t xml:space="preserve">/38855 говорит о том, что </w:t>
      </w:r>
      <w:r w:rsidRPr="00F51BFA">
        <w:rPr>
          <w:color w:val="FF0000"/>
        </w:rPr>
        <w:t>тестовая система Банка</w:t>
      </w:r>
      <w:r w:rsidRPr="00F51BFA">
        <w:rPr>
          <w:color w:val="0F243E" w:themeColor="text2" w:themeShade="80"/>
        </w:rPr>
        <w:t xml:space="preserve"> (…</w:t>
      </w:r>
      <w:r w:rsidRPr="00F51BFA">
        <w:rPr>
          <w:color w:val="0F243E" w:themeColor="text2" w:themeShade="80"/>
          <w:lang w:val="en-US"/>
        </w:rPr>
        <w:t>pay</w:t>
      </w:r>
      <w:r w:rsidRPr="00F51BFA">
        <w:rPr>
          <w:color w:val="0F243E" w:themeColor="text2" w:themeShade="80"/>
        </w:rPr>
        <w:t>-</w:t>
      </w:r>
      <w:r w:rsidRPr="00F51BFA">
        <w:rPr>
          <w:color w:val="FF0000"/>
          <w:lang w:val="en-US"/>
        </w:rPr>
        <w:t>test</w:t>
      </w:r>
      <w:r w:rsidRPr="00F51BFA">
        <w:rPr>
          <w:color w:val="0F243E" w:themeColor="text2" w:themeShade="80"/>
        </w:rPr>
        <w:t>.</w:t>
      </w:r>
      <w:proofErr w:type="spellStart"/>
      <w:r w:rsidRPr="00F51BFA">
        <w:rPr>
          <w:color w:val="0F243E" w:themeColor="text2" w:themeShade="80"/>
          <w:lang w:val="en-US"/>
        </w:rPr>
        <w:t>kk</w:t>
      </w:r>
      <w:proofErr w:type="spellEnd"/>
      <w:r w:rsidRPr="00F51BFA">
        <w:rPr>
          <w:color w:val="0F243E" w:themeColor="text2" w:themeShade="80"/>
        </w:rPr>
        <w:t>.</w:t>
      </w:r>
      <w:r w:rsidRPr="00F51BFA">
        <w:rPr>
          <w:color w:val="0F243E" w:themeColor="text2" w:themeShade="80"/>
          <w:lang w:val="en-US"/>
        </w:rPr>
        <w:t>bank</w:t>
      </w:r>
      <w:r w:rsidRPr="00F51BFA">
        <w:rPr>
          <w:color w:val="0F243E" w:themeColor="text2" w:themeShade="80"/>
        </w:rPr>
        <w:t xml:space="preserve">…) содержит услугу с идентификатором  38855. </w:t>
      </w:r>
      <w:r w:rsidRPr="00F51BFA">
        <w:rPr>
          <w:color w:val="FF0000"/>
        </w:rPr>
        <w:t xml:space="preserve">При переходе из тестовой среды в </w:t>
      </w:r>
      <w:proofErr w:type="gramStart"/>
      <w:r w:rsidRPr="00F51BFA">
        <w:rPr>
          <w:color w:val="FF0000"/>
        </w:rPr>
        <w:t>промышленную</w:t>
      </w:r>
      <w:proofErr w:type="gramEnd"/>
      <w:r w:rsidRPr="00F51BFA">
        <w:rPr>
          <w:color w:val="FF0000"/>
        </w:rPr>
        <w:t xml:space="preserve"> поменяется не только адрес сервера, но и идентификатор услуги</w:t>
      </w:r>
      <w:r w:rsidRPr="00F51BFA">
        <w:rPr>
          <w:color w:val="0F243E" w:themeColor="text2" w:themeShade="80"/>
        </w:rPr>
        <w:t xml:space="preserve">. Банк сообщает Организации идентификатор услуги в промышленной среде после завершения Организацией интеграции в тестовой среде. </w:t>
      </w:r>
    </w:p>
    <w:p w:rsidR="007302D6" w:rsidRPr="00F51BFA" w:rsidRDefault="007302D6" w:rsidP="005B0F99">
      <w:pPr>
        <w:jc w:val="both"/>
        <w:rPr>
          <w:color w:val="0F243E" w:themeColor="text2" w:themeShade="80"/>
        </w:rPr>
      </w:pPr>
      <w:r w:rsidRPr="00F51BFA">
        <w:rPr>
          <w:color w:val="0F243E" w:themeColor="text2" w:themeShade="80"/>
        </w:rPr>
        <w:t xml:space="preserve">Внимание! Для использования технологии </w:t>
      </w:r>
      <w:proofErr w:type="spellStart"/>
      <w:r w:rsidRPr="00F51BFA">
        <w:rPr>
          <w:color w:val="0F243E" w:themeColor="text2" w:themeShade="80"/>
          <w:lang w:val="en-US"/>
        </w:rPr>
        <w:t>iFrame</w:t>
      </w:r>
      <w:proofErr w:type="spellEnd"/>
      <w:r w:rsidRPr="00F51BFA">
        <w:rPr>
          <w:color w:val="0F243E" w:themeColor="text2" w:themeShade="80"/>
        </w:rPr>
        <w:t xml:space="preserve"> сайт Организации должен использовать шифрованные соединение (</w:t>
      </w:r>
      <w:r w:rsidRPr="00F51BFA">
        <w:rPr>
          <w:color w:val="0F243E" w:themeColor="text2" w:themeShade="80"/>
          <w:lang w:val="en-US"/>
        </w:rPr>
        <w:t>https</w:t>
      </w:r>
      <w:r w:rsidRPr="00F51BFA">
        <w:rPr>
          <w:color w:val="0F243E" w:themeColor="text2" w:themeShade="80"/>
        </w:rPr>
        <w:t>).</w:t>
      </w:r>
    </w:p>
    <w:p w:rsidR="007302D6" w:rsidRPr="00F51BFA" w:rsidRDefault="007302D6" w:rsidP="005B0F99">
      <w:pPr>
        <w:jc w:val="both"/>
        <w:rPr>
          <w:color w:val="0F243E" w:themeColor="text2" w:themeShade="80"/>
        </w:rPr>
      </w:pPr>
      <w:r w:rsidRPr="00F51BFA">
        <w:rPr>
          <w:color w:val="0F243E" w:themeColor="text2" w:themeShade="80"/>
        </w:rPr>
        <w:t xml:space="preserve">По умолчанию доступ закрыт, для предоставления доступа необходимо сообщить в Банк сайт Организации, на котором будет использоваться технология </w:t>
      </w:r>
      <w:proofErr w:type="spellStart"/>
      <w:r w:rsidRPr="00F51BFA">
        <w:rPr>
          <w:color w:val="0F243E" w:themeColor="text2" w:themeShade="80"/>
          <w:lang w:val="en-US"/>
        </w:rPr>
        <w:t>iFrame</w:t>
      </w:r>
      <w:proofErr w:type="spellEnd"/>
      <w:r w:rsidRPr="00F51BFA">
        <w:rPr>
          <w:color w:val="0F243E" w:themeColor="text2" w:themeShade="80"/>
        </w:rPr>
        <w:t>.</w:t>
      </w:r>
    </w:p>
    <w:p w:rsidR="005F7DA0" w:rsidRPr="00FC2995" w:rsidRDefault="005F7DA0" w:rsidP="005B0F99">
      <w:pPr>
        <w:jc w:val="both"/>
      </w:pPr>
    </w:p>
    <w:p w:rsidR="00DF5CEB" w:rsidRDefault="00DF5CEB" w:rsidP="00DF5CEB">
      <w:pPr>
        <w:pStyle w:val="2"/>
      </w:pPr>
      <w:bookmarkStart w:id="14" w:name="_Toc49525191"/>
      <w:r>
        <w:t>Реквизиты</w:t>
      </w:r>
      <w:r w:rsidR="00503777" w:rsidRPr="005F7DA0">
        <w:t xml:space="preserve"> </w:t>
      </w:r>
      <w:r w:rsidR="0060102D">
        <w:t>простого платежа</w:t>
      </w:r>
      <w:bookmarkEnd w:id="14"/>
    </w:p>
    <w:p w:rsidR="0060102D" w:rsidRDefault="00DF5CEB" w:rsidP="0060102D">
      <w:r>
        <w:t xml:space="preserve">Для удобства плательщиков, есть возможность передачи значений реквизитов формы через параметры </w:t>
      </w:r>
      <w:r>
        <w:rPr>
          <w:lang w:val="en-US"/>
        </w:rPr>
        <w:t>get</w:t>
      </w:r>
      <w:r>
        <w:t>-запроса.</w:t>
      </w:r>
    </w:p>
    <w:p w:rsidR="00DF5CEB" w:rsidRDefault="00DF5CEB" w:rsidP="0060102D">
      <w:r>
        <w:t xml:space="preserve">Например, при переходе по адресу </w:t>
      </w:r>
    </w:p>
    <w:p w:rsidR="00DF5CEB" w:rsidRPr="00F51BFA" w:rsidRDefault="008863D5" w:rsidP="0060102D">
      <w:r w:rsidRPr="00F51BFA">
        <w:rPr>
          <w:lang w:val="en-US"/>
        </w:rPr>
        <w:lastRenderedPageBreak/>
        <w:t>https</w:t>
      </w:r>
      <w:r w:rsidRPr="00F51BFA">
        <w:t>://</w:t>
      </w:r>
      <w:r w:rsidRPr="00F51BFA">
        <w:rPr>
          <w:lang w:val="en-US"/>
        </w:rPr>
        <w:t>pay</w:t>
      </w:r>
      <w:r w:rsidRPr="00F51BFA">
        <w:t>-</w:t>
      </w:r>
      <w:r w:rsidRPr="00F51BFA">
        <w:rPr>
          <w:color w:val="FF0000"/>
          <w:lang w:val="en-US"/>
        </w:rPr>
        <w:t>test</w:t>
      </w:r>
      <w:r w:rsidRPr="00F51BFA">
        <w:t>.</w:t>
      </w:r>
      <w:proofErr w:type="spellStart"/>
      <w:r w:rsidRPr="00F51BFA">
        <w:rPr>
          <w:lang w:val="en-US"/>
        </w:rPr>
        <w:t>kk</w:t>
      </w:r>
      <w:proofErr w:type="spellEnd"/>
      <w:r w:rsidRPr="00F51BFA">
        <w:t>.</w:t>
      </w:r>
      <w:r w:rsidRPr="00F51BFA">
        <w:rPr>
          <w:lang w:val="en-US"/>
        </w:rPr>
        <w:t>bank</w:t>
      </w:r>
      <w:r w:rsidRPr="00F51BFA">
        <w:t>/</w:t>
      </w:r>
      <w:r w:rsidRPr="00F51BFA">
        <w:rPr>
          <w:lang w:val="en-US"/>
        </w:rPr>
        <w:t>services</w:t>
      </w:r>
      <w:r w:rsidRPr="00F51BFA">
        <w:t>/38855?</w:t>
      </w:r>
      <w:proofErr w:type="spellStart"/>
      <w:r w:rsidRPr="00F51BFA">
        <w:rPr>
          <w:lang w:val="en-US"/>
        </w:rPr>
        <w:t>hh</w:t>
      </w:r>
      <w:proofErr w:type="spellEnd"/>
      <w:r w:rsidRPr="00F51BFA">
        <w:t>&amp;</w:t>
      </w:r>
      <w:r w:rsidRPr="00F51BFA">
        <w:rPr>
          <w:lang w:val="en-US"/>
        </w:rPr>
        <w:t>RESERV</w:t>
      </w:r>
      <w:r w:rsidRPr="00F51BFA">
        <w:t>_</w:t>
      </w:r>
      <w:r w:rsidRPr="00F51BFA">
        <w:rPr>
          <w:lang w:val="en-US"/>
        </w:rPr>
        <w:t>NUM</w:t>
      </w:r>
      <w:r w:rsidRPr="00F51BFA">
        <w:t>=123&amp;</w:t>
      </w:r>
      <w:r w:rsidRPr="00F51BFA">
        <w:rPr>
          <w:lang w:val="en-US"/>
        </w:rPr>
        <w:t>PHONE</w:t>
      </w:r>
      <w:r w:rsidRPr="00F51BFA">
        <w:t>=0001234567&amp;</w:t>
      </w:r>
      <w:r w:rsidRPr="00F51BFA">
        <w:rPr>
          <w:lang w:val="en-US"/>
        </w:rPr>
        <w:t>FIO</w:t>
      </w:r>
      <w:r w:rsidRPr="00F51BFA">
        <w:t>_</w:t>
      </w:r>
      <w:r w:rsidRPr="00F51BFA">
        <w:rPr>
          <w:lang w:val="en-US"/>
        </w:rPr>
        <w:t>PAYER</w:t>
      </w:r>
      <w:r w:rsidRPr="00F51BFA">
        <w:t>=%D0%98%D0%B2%D0%B0%D0%BD%D0%BE%D0%B2+%D0%98%D0%B2%D0%B0%D0%BD+%D0%98%D0%B2%D0%B0%D0%BD%D0%BE%D0%B2%D0%B8%D1%87&amp;</w:t>
      </w:r>
      <w:r w:rsidRPr="00F51BFA">
        <w:rPr>
          <w:lang w:val="en-US"/>
        </w:rPr>
        <w:t>amount</w:t>
      </w:r>
      <w:r w:rsidRPr="00F51BFA">
        <w:t>=100</w:t>
      </w:r>
      <w:r w:rsidR="00DF5CEB" w:rsidRPr="00F51BFA">
        <w:t xml:space="preserve">, что является </w:t>
      </w:r>
      <w:proofErr w:type="spellStart"/>
      <w:r w:rsidR="00DF5CEB" w:rsidRPr="00F51BFA">
        <w:rPr>
          <w:lang w:val="en-US"/>
        </w:rPr>
        <w:t>url</w:t>
      </w:r>
      <w:proofErr w:type="spellEnd"/>
      <w:r w:rsidR="00DF5CEB" w:rsidRPr="00F51BFA">
        <w:t>-кодированной строкой</w:t>
      </w:r>
    </w:p>
    <w:p w:rsidR="00DF5CEB" w:rsidRPr="00F51BFA" w:rsidRDefault="008863D5" w:rsidP="0060102D">
      <w:r w:rsidRPr="00F51BFA">
        <w:rPr>
          <w:lang w:val="en-US"/>
        </w:rPr>
        <w:t>https</w:t>
      </w:r>
      <w:r w:rsidRPr="00F51BFA">
        <w:t>://</w:t>
      </w:r>
      <w:r w:rsidRPr="00F51BFA">
        <w:rPr>
          <w:lang w:val="en-US"/>
        </w:rPr>
        <w:t>pay</w:t>
      </w:r>
      <w:r w:rsidRPr="00F51BFA">
        <w:t>-</w:t>
      </w:r>
      <w:r w:rsidRPr="00F51BFA">
        <w:rPr>
          <w:color w:val="FF0000"/>
          <w:lang w:val="en-US"/>
        </w:rPr>
        <w:t>test</w:t>
      </w:r>
      <w:r w:rsidRPr="00F51BFA">
        <w:t>.</w:t>
      </w:r>
      <w:proofErr w:type="spellStart"/>
      <w:r w:rsidRPr="00F51BFA">
        <w:rPr>
          <w:lang w:val="en-US"/>
        </w:rPr>
        <w:t>kk</w:t>
      </w:r>
      <w:proofErr w:type="spellEnd"/>
      <w:r w:rsidRPr="00F51BFA">
        <w:t>.</w:t>
      </w:r>
      <w:r w:rsidRPr="00F51BFA">
        <w:rPr>
          <w:lang w:val="en-US"/>
        </w:rPr>
        <w:t>bank</w:t>
      </w:r>
      <w:r w:rsidRPr="00F51BFA">
        <w:t>/</w:t>
      </w:r>
      <w:r w:rsidRPr="00F51BFA">
        <w:rPr>
          <w:lang w:val="en-US"/>
        </w:rPr>
        <w:t>services</w:t>
      </w:r>
      <w:r w:rsidRPr="00F51BFA">
        <w:t>/38855?</w:t>
      </w:r>
      <w:proofErr w:type="spellStart"/>
      <w:r w:rsidRPr="00F51BFA">
        <w:rPr>
          <w:lang w:val="en-US"/>
        </w:rPr>
        <w:t>hh</w:t>
      </w:r>
      <w:proofErr w:type="spellEnd"/>
      <w:r w:rsidRPr="00F51BFA">
        <w:t>&amp;</w:t>
      </w:r>
      <w:r w:rsidRPr="00F51BFA">
        <w:rPr>
          <w:lang w:val="en-US"/>
        </w:rPr>
        <w:t>RESERV</w:t>
      </w:r>
      <w:r w:rsidRPr="00F51BFA">
        <w:t>_</w:t>
      </w:r>
      <w:r w:rsidRPr="00F51BFA">
        <w:rPr>
          <w:lang w:val="en-US"/>
        </w:rPr>
        <w:t>NUM</w:t>
      </w:r>
      <w:r w:rsidRPr="00F51BFA">
        <w:t>=123&amp;</w:t>
      </w:r>
      <w:r w:rsidRPr="00F51BFA">
        <w:rPr>
          <w:lang w:val="en-US"/>
        </w:rPr>
        <w:t>PHONE</w:t>
      </w:r>
      <w:r w:rsidRPr="00F51BFA">
        <w:t>=0001234567&amp;</w:t>
      </w:r>
      <w:r w:rsidRPr="00F51BFA">
        <w:rPr>
          <w:lang w:val="en-US"/>
        </w:rPr>
        <w:t>FIO</w:t>
      </w:r>
      <w:r w:rsidRPr="00F51BFA">
        <w:t>_</w:t>
      </w:r>
      <w:r w:rsidRPr="00F51BFA">
        <w:rPr>
          <w:lang w:val="en-US"/>
        </w:rPr>
        <w:t>PAYER</w:t>
      </w:r>
      <w:r w:rsidRPr="00F51BFA">
        <w:t>=Иванов Иван Иванович</w:t>
      </w:r>
      <w:r w:rsidR="00DF5CEB" w:rsidRPr="00F51BFA">
        <w:t>&amp;</w:t>
      </w:r>
      <w:r w:rsidR="00DF5CEB" w:rsidRPr="00F51BFA">
        <w:rPr>
          <w:lang w:val="en-US"/>
        </w:rPr>
        <w:t>amount</w:t>
      </w:r>
      <w:r w:rsidRPr="00F51BFA">
        <w:t>=100</w:t>
      </w:r>
    </w:p>
    <w:p w:rsidR="00F51BFA" w:rsidRPr="009775D0" w:rsidRDefault="00F51BFA" w:rsidP="00F51BFA">
      <w:pPr>
        <w:jc w:val="both"/>
      </w:pPr>
      <w:r>
        <w:rPr>
          <w:color w:val="FF0000"/>
        </w:rPr>
        <w:t xml:space="preserve">ОБРАТИТЕ ВНИМАНИЕ, ИСПОЛЬЗУЕТСЯ </w:t>
      </w:r>
      <w:r w:rsidRPr="009775D0">
        <w:rPr>
          <w:color w:val="FF0000"/>
        </w:rPr>
        <w:t xml:space="preserve">ПРИМЕР ССЫЛКИ, </w:t>
      </w:r>
      <w:proofErr w:type="gramStart"/>
      <w:r w:rsidRPr="009775D0">
        <w:rPr>
          <w:color w:val="FF0000"/>
        </w:rPr>
        <w:t>АКТУАЛЬНЫ ССЫЛКИ УКАЗАНЫ</w:t>
      </w:r>
      <w:proofErr w:type="gramEnd"/>
      <w:r w:rsidRPr="009775D0">
        <w:rPr>
          <w:color w:val="FF0000"/>
        </w:rPr>
        <w:t xml:space="preserve"> В ПИСЬМЕ</w:t>
      </w:r>
      <w:r>
        <w:rPr>
          <w:color w:val="FF0000"/>
        </w:rPr>
        <w:t>!!!</w:t>
      </w:r>
    </w:p>
    <w:p w:rsidR="00F51BFA" w:rsidRPr="00F51BFA" w:rsidRDefault="00F51BFA" w:rsidP="0060102D">
      <w:pPr>
        <w:rPr>
          <w:color w:val="FF0000"/>
        </w:rPr>
      </w:pPr>
    </w:p>
    <w:p w:rsidR="00DF5CEB" w:rsidRDefault="00DF5CEB" w:rsidP="0060102D">
      <w:r>
        <w:t>плательщик получает заполненную форму</w:t>
      </w:r>
      <w:r w:rsidR="00CE6314">
        <w:t xml:space="preserve"> (см. рисунок 1</w:t>
      </w:r>
      <w:r w:rsidR="002E2553">
        <w:t>2</w:t>
      </w:r>
      <w:r w:rsidR="00CE6314">
        <w:t>).</w:t>
      </w:r>
    </w:p>
    <w:p w:rsidR="00DF5CEB" w:rsidRDefault="002E2553" w:rsidP="0060102D">
      <w:r>
        <w:rPr>
          <w:noProof/>
          <w:lang w:eastAsia="ru-RU"/>
        </w:rPr>
        <w:lastRenderedPageBreak/>
        <w:drawing>
          <wp:inline distT="0" distB="0" distL="0" distR="0">
            <wp:extent cx="4925695" cy="8462645"/>
            <wp:effectExtent l="0" t="0" r="825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EB" w:rsidRPr="00DF5CEB" w:rsidRDefault="00DF5CEB" w:rsidP="0060102D">
      <w:pPr>
        <w:rPr>
          <w:rStyle w:val="ac"/>
        </w:rPr>
      </w:pPr>
      <w:r w:rsidRPr="00DF5CEB">
        <w:rPr>
          <w:rStyle w:val="ac"/>
        </w:rPr>
        <w:t>Рисунок 1</w:t>
      </w:r>
      <w:r w:rsidR="002E2553">
        <w:rPr>
          <w:rStyle w:val="ac"/>
        </w:rPr>
        <w:t>2</w:t>
      </w:r>
    </w:p>
    <w:p w:rsidR="00DF5CEB" w:rsidRDefault="00DF5CEB" w:rsidP="0060102D">
      <w:r>
        <w:t>Параметры запроса:</w:t>
      </w:r>
    </w:p>
    <w:p w:rsidR="00DF5CEB" w:rsidRPr="00503777" w:rsidRDefault="00DF5CEB" w:rsidP="0060102D">
      <w:proofErr w:type="spellStart"/>
      <w:proofErr w:type="gramStart"/>
      <w:r>
        <w:rPr>
          <w:lang w:val="en-US"/>
        </w:rPr>
        <w:lastRenderedPageBreak/>
        <w:t>hh</w:t>
      </w:r>
      <w:proofErr w:type="spellEnd"/>
      <w:proofErr w:type="gramEnd"/>
      <w:r w:rsidRPr="00DF5CEB">
        <w:t xml:space="preserve"> –</w:t>
      </w:r>
      <w:r w:rsidR="00503777">
        <w:t xml:space="preserve"> </w:t>
      </w:r>
      <w:r>
        <w:t>скрыть навигационную панель над формой платежа;</w:t>
      </w:r>
    </w:p>
    <w:p w:rsidR="00DF5CEB" w:rsidRPr="000B18AF" w:rsidRDefault="00DF5CEB" w:rsidP="0060102D">
      <w:proofErr w:type="gramStart"/>
      <w:r>
        <w:rPr>
          <w:lang w:val="en-US"/>
        </w:rPr>
        <w:t>amount</w:t>
      </w:r>
      <w:proofErr w:type="gramEnd"/>
      <w:r w:rsidRPr="00DF5CEB">
        <w:t xml:space="preserve"> – </w:t>
      </w:r>
      <w:r>
        <w:t>сумма</w:t>
      </w:r>
      <w:r w:rsidRPr="00DF5CEB">
        <w:t xml:space="preserve"> </w:t>
      </w:r>
      <w:r>
        <w:t>платежа</w:t>
      </w:r>
      <w:r w:rsidRPr="00DF5CEB">
        <w:t xml:space="preserve"> </w:t>
      </w:r>
      <w:r>
        <w:t>в</w:t>
      </w:r>
      <w:r w:rsidRPr="00DF5CEB">
        <w:t xml:space="preserve"> </w:t>
      </w:r>
      <w:r>
        <w:t>рублях;</w:t>
      </w:r>
    </w:p>
    <w:p w:rsidR="007B5BBD" w:rsidRPr="00C51C54" w:rsidRDefault="007B5BBD" w:rsidP="0060102D">
      <w:proofErr w:type="spellStart"/>
      <w:proofErr w:type="gramStart"/>
      <w:r w:rsidRPr="007B5BBD">
        <w:rPr>
          <w:lang w:val="en-US"/>
        </w:rPr>
        <w:t>rhref</w:t>
      </w:r>
      <w:proofErr w:type="spellEnd"/>
      <w:proofErr w:type="gramEnd"/>
      <w:r w:rsidRPr="007B5BBD">
        <w:t xml:space="preserve"> – </w:t>
      </w:r>
      <w:r>
        <w:t xml:space="preserve">ссылка на страницу, куда нужно переадресовать плательщика после оплаты. </w:t>
      </w:r>
      <w:r w:rsidR="00936D26">
        <w:t xml:space="preserve">Если этот параметр не указан, то плательщик будет переадресован на </w:t>
      </w:r>
      <w:proofErr w:type="gramStart"/>
      <w:r w:rsidR="00936D26">
        <w:t>страницу</w:t>
      </w:r>
      <w:proofErr w:type="gramEnd"/>
      <w:r w:rsidR="00936D26">
        <w:t xml:space="preserve"> с которой он зашел на форму оплаты (</w:t>
      </w:r>
      <w:proofErr w:type="spellStart"/>
      <w:r w:rsidR="007C32AA" w:rsidRPr="007C32AA">
        <w:t>referrer</w:t>
      </w:r>
      <w:proofErr w:type="spellEnd"/>
      <w:r w:rsidR="007C32AA">
        <w:t xml:space="preserve"> в заголовках запроса</w:t>
      </w:r>
      <w:r w:rsidR="00936D26">
        <w:t>)</w:t>
      </w:r>
      <w:r w:rsidR="007C32AA">
        <w:t>.</w:t>
      </w:r>
    </w:p>
    <w:p w:rsidR="001A1B36" w:rsidRDefault="00A06477" w:rsidP="0060102D">
      <w:proofErr w:type="spellStart"/>
      <w:proofErr w:type="gramStart"/>
      <w:r>
        <w:rPr>
          <w:lang w:val="en-US"/>
        </w:rPr>
        <w:t>e</w:t>
      </w:r>
      <w:r w:rsidR="001A1B36" w:rsidRPr="001A1B36">
        <w:rPr>
          <w:lang w:val="en-US"/>
        </w:rPr>
        <w:t>rrorref</w:t>
      </w:r>
      <w:proofErr w:type="spellEnd"/>
      <w:proofErr w:type="gramEnd"/>
      <w:r w:rsidR="001A1B36" w:rsidRPr="00A06477">
        <w:t xml:space="preserve"> </w:t>
      </w:r>
      <w:r w:rsidRPr="007B5BBD">
        <w:t xml:space="preserve">– </w:t>
      </w:r>
      <w:r>
        <w:t>ссылка на страницу, куда нужно переадресовать плательщика после</w:t>
      </w:r>
      <w:r w:rsidRPr="00A06477">
        <w:t xml:space="preserve"> </w:t>
      </w:r>
      <w:r>
        <w:t xml:space="preserve">отмены оплаты на страницы </w:t>
      </w:r>
      <w:proofErr w:type="spellStart"/>
      <w:r>
        <w:t>эквайринга</w:t>
      </w:r>
      <w:proofErr w:type="spellEnd"/>
      <w:r>
        <w:t>. Если этот параметр не указан, то плательщик будет переадресован на главную страницу услуг.</w:t>
      </w:r>
    </w:p>
    <w:p w:rsidR="00A06477" w:rsidRPr="00A06477" w:rsidRDefault="00A06477" w:rsidP="0060102D">
      <w:proofErr w:type="gramStart"/>
      <w:r>
        <w:rPr>
          <w:lang w:val="en-US"/>
        </w:rPr>
        <w:t>e</w:t>
      </w:r>
      <w:proofErr w:type="spellStart"/>
      <w:r w:rsidRPr="00A06477">
        <w:t>mail</w:t>
      </w:r>
      <w:proofErr w:type="spellEnd"/>
      <w:proofErr w:type="gramEnd"/>
      <w:r>
        <w:t xml:space="preserve"> </w:t>
      </w:r>
      <w:r w:rsidRPr="007B5BBD">
        <w:t xml:space="preserve">– </w:t>
      </w:r>
      <w:r>
        <w:t xml:space="preserve">передает данные в поле </w:t>
      </w:r>
      <w:r>
        <w:rPr>
          <w:lang w:val="en-US"/>
        </w:rPr>
        <w:t>e</w:t>
      </w:r>
      <w:proofErr w:type="spellStart"/>
      <w:r w:rsidRPr="00A06477">
        <w:t>mail</w:t>
      </w:r>
      <w:proofErr w:type="spellEnd"/>
      <w:r>
        <w:t>.</w:t>
      </w:r>
    </w:p>
    <w:p w:rsidR="00DF5CEB" w:rsidRDefault="00DF5CEB" w:rsidP="0060102D">
      <w:r w:rsidRPr="00DF5CEB">
        <w:rPr>
          <w:lang w:val="en-US"/>
        </w:rPr>
        <w:t>RESERV</w:t>
      </w:r>
      <w:r w:rsidRPr="00A06477">
        <w:t>_</w:t>
      </w:r>
      <w:r w:rsidRPr="00DF5CEB">
        <w:rPr>
          <w:lang w:val="en-US"/>
        </w:rPr>
        <w:t>NUM</w:t>
      </w:r>
      <w:r w:rsidRPr="00A06477">
        <w:t xml:space="preserve">, </w:t>
      </w:r>
      <w:r w:rsidRPr="00DF5CEB">
        <w:rPr>
          <w:lang w:val="en-US"/>
        </w:rPr>
        <w:t>PHONE</w:t>
      </w:r>
      <w:r w:rsidRPr="00A06477">
        <w:t xml:space="preserve">, </w:t>
      </w:r>
      <w:r w:rsidRPr="00DF5CEB">
        <w:rPr>
          <w:lang w:val="en-US"/>
        </w:rPr>
        <w:t>FIO</w:t>
      </w:r>
      <w:r w:rsidRPr="00A06477">
        <w:t>_</w:t>
      </w:r>
      <w:r w:rsidRPr="00DF5CEB">
        <w:rPr>
          <w:lang w:val="en-US"/>
        </w:rPr>
        <w:t>PAYER</w:t>
      </w:r>
      <w:r w:rsidRPr="00A06477">
        <w:t xml:space="preserve"> – </w:t>
      </w:r>
      <w:r>
        <w:t>названия</w:t>
      </w:r>
      <w:r w:rsidRPr="00A06477">
        <w:t xml:space="preserve"> </w:t>
      </w:r>
      <w:r>
        <w:t>реквизитов</w:t>
      </w:r>
      <w:r w:rsidRPr="00A06477">
        <w:t xml:space="preserve"> </w:t>
      </w:r>
      <w:r>
        <w:t>платежа</w:t>
      </w:r>
      <w:r w:rsidRPr="00A06477">
        <w:t xml:space="preserve">. </w:t>
      </w:r>
      <w:r>
        <w:t xml:space="preserve">Выдаются Банком. В зависимости от </w:t>
      </w:r>
      <w:r w:rsidR="00CE6314">
        <w:t>полей конкретного</w:t>
      </w:r>
      <w:r>
        <w:t xml:space="preserve"> платежа, количество и состав этих параметров меняются. </w:t>
      </w:r>
    </w:p>
    <w:p w:rsidR="00DF5CEB" w:rsidRDefault="00DF5CEB" w:rsidP="0060102D">
      <w:r>
        <w:t xml:space="preserve">Допускается передача только части реквизитов платежа. </w:t>
      </w:r>
    </w:p>
    <w:p w:rsidR="00DF5CEB" w:rsidRPr="00DF5CEB" w:rsidRDefault="00DF5CEB" w:rsidP="0060102D">
      <w:r>
        <w:t xml:space="preserve">Значения передаваемых реквизитов сразу контролируются на удовлетворение проверкам и ошибочные сразу выделяются. </w:t>
      </w:r>
    </w:p>
    <w:p w:rsidR="0060102D" w:rsidRDefault="00DF5CEB" w:rsidP="00DF5CEB">
      <w:pPr>
        <w:pStyle w:val="2"/>
      </w:pPr>
      <w:bookmarkStart w:id="15" w:name="_Toc49525192"/>
      <w:r>
        <w:t>Реквизиты</w:t>
      </w:r>
      <w:r w:rsidR="0060102D">
        <w:t xml:space="preserve"> платежа </w:t>
      </w:r>
      <w:r>
        <w:t xml:space="preserve">по </w:t>
      </w:r>
      <w:r w:rsidR="0060102D">
        <w:t>начислени</w:t>
      </w:r>
      <w:r>
        <w:t>ю</w:t>
      </w:r>
      <w:bookmarkEnd w:id="15"/>
    </w:p>
    <w:p w:rsidR="00DF5CEB" w:rsidRDefault="00DF5CEB" w:rsidP="0060102D">
      <w:r>
        <w:t>В отличие от простого платежа в форму платежа по начислению не передается сумма платежа (</w:t>
      </w:r>
      <w:r>
        <w:rPr>
          <w:lang w:val="en-US"/>
        </w:rPr>
        <w:t>amount</w:t>
      </w:r>
      <w:r>
        <w:t xml:space="preserve">) и реквизиты платежа. </w:t>
      </w:r>
    </w:p>
    <w:p w:rsidR="00DF5CEB" w:rsidRDefault="00DF5CEB" w:rsidP="0060102D">
      <w:r>
        <w:t>Параметры запроса:</w:t>
      </w:r>
    </w:p>
    <w:p w:rsidR="00DF5CEB" w:rsidRPr="00FC2995" w:rsidRDefault="00DF5CEB" w:rsidP="00DF5CEB">
      <w:proofErr w:type="spellStart"/>
      <w:proofErr w:type="gramStart"/>
      <w:r>
        <w:rPr>
          <w:lang w:val="en-US"/>
        </w:rPr>
        <w:t>hh</w:t>
      </w:r>
      <w:proofErr w:type="spellEnd"/>
      <w:proofErr w:type="gramEnd"/>
      <w:r w:rsidRPr="00DF5CEB">
        <w:t xml:space="preserve"> – </w:t>
      </w:r>
      <w:r>
        <w:t>скрыть навигационную панель над формой платежа;</w:t>
      </w:r>
    </w:p>
    <w:p w:rsidR="00DF5CEB" w:rsidRDefault="00DF5CEB" w:rsidP="0060102D">
      <w:proofErr w:type="gramStart"/>
      <w:r>
        <w:rPr>
          <w:lang w:val="en-US"/>
        </w:rPr>
        <w:t>sg</w:t>
      </w:r>
      <w:proofErr w:type="gramEnd"/>
      <w:r w:rsidRPr="00DF5CEB">
        <w:t xml:space="preserve"> – </w:t>
      </w:r>
      <w:r>
        <w:t>идентификатор поисковой группы. Выдается Банком. Различается в тестовой и промышленной среде;</w:t>
      </w:r>
    </w:p>
    <w:p w:rsidR="007C32AA" w:rsidRDefault="007C32AA" w:rsidP="0060102D">
      <w:proofErr w:type="spellStart"/>
      <w:proofErr w:type="gramStart"/>
      <w:r w:rsidRPr="007B5BBD">
        <w:rPr>
          <w:lang w:val="en-US"/>
        </w:rPr>
        <w:t>rhref</w:t>
      </w:r>
      <w:proofErr w:type="spellEnd"/>
      <w:proofErr w:type="gramEnd"/>
      <w:r w:rsidRPr="007B5BBD">
        <w:t xml:space="preserve"> – </w:t>
      </w:r>
      <w:r>
        <w:t xml:space="preserve">ссылка на страницу, куда нужно переадресовать плательщика после оплаты. Если этот параметр не указан, то плательщик будет переадресован на </w:t>
      </w:r>
      <w:proofErr w:type="gramStart"/>
      <w:r>
        <w:t>страницу</w:t>
      </w:r>
      <w:proofErr w:type="gramEnd"/>
      <w:r>
        <w:t xml:space="preserve"> с которой он зашел на форму оплаты (</w:t>
      </w:r>
      <w:proofErr w:type="spellStart"/>
      <w:r w:rsidRPr="007C32AA">
        <w:t>referrer</w:t>
      </w:r>
      <w:proofErr w:type="spellEnd"/>
      <w:r>
        <w:t xml:space="preserve"> в заголовках запроса).</w:t>
      </w:r>
    </w:p>
    <w:p w:rsidR="00DF5CEB" w:rsidRDefault="00DF5CEB" w:rsidP="0060102D">
      <w:r>
        <w:t>… - названия поисковых реквизитов в соответствующей поисковой группе.</w:t>
      </w:r>
    </w:p>
    <w:p w:rsidR="00DF5CEB" w:rsidRDefault="00DF5CEB" w:rsidP="0060102D">
      <w:r>
        <w:t xml:space="preserve">При переходе по такой ссылке, выполнится поиск начисления.   </w:t>
      </w:r>
    </w:p>
    <w:p w:rsidR="0063321C" w:rsidRDefault="0063321C">
      <w:r>
        <w:lastRenderedPageBreak/>
        <w:br w:type="page"/>
      </w:r>
    </w:p>
    <w:p w:rsidR="0063321C" w:rsidRDefault="0063321C" w:rsidP="0063321C">
      <w:pPr>
        <w:pStyle w:val="1"/>
        <w:rPr>
          <w:lang w:val="en-US"/>
        </w:rPr>
      </w:pPr>
      <w:bookmarkStart w:id="16" w:name="_Toc49525193"/>
      <w:r>
        <w:lastRenderedPageBreak/>
        <w:t>История изменений</w:t>
      </w:r>
      <w:bookmarkEnd w:id="16"/>
    </w:p>
    <w:p w:rsidR="00583071" w:rsidRPr="00583071" w:rsidRDefault="00583071" w:rsidP="00583071">
      <w:pPr>
        <w:rPr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02"/>
        <w:gridCol w:w="6543"/>
      </w:tblGrid>
      <w:tr w:rsidR="0063321C" w:rsidTr="0063321C">
        <w:tc>
          <w:tcPr>
            <w:tcW w:w="2802" w:type="dxa"/>
          </w:tcPr>
          <w:p w:rsidR="0063321C" w:rsidRPr="0088569B" w:rsidRDefault="0063321C" w:rsidP="00AD10EE">
            <w:pPr>
              <w:rPr>
                <w:rFonts w:ascii="LiberationSans" w:hAnsi="LiberationSans" w:cs="LiberationSans"/>
                <w:b/>
                <w:sz w:val="36"/>
                <w:szCs w:val="36"/>
              </w:rPr>
            </w:pPr>
            <w:r w:rsidRPr="0088569B">
              <w:rPr>
                <w:b/>
              </w:rPr>
              <w:t>Номер документа</w:t>
            </w:r>
          </w:p>
        </w:tc>
        <w:tc>
          <w:tcPr>
            <w:tcW w:w="6543" w:type="dxa"/>
          </w:tcPr>
          <w:p w:rsidR="0063321C" w:rsidRPr="0088569B" w:rsidRDefault="0063321C" w:rsidP="00AD10EE">
            <w:pPr>
              <w:rPr>
                <w:rFonts w:ascii="LiberationSans" w:hAnsi="LiberationSans" w:cs="LiberationSans"/>
                <w:b/>
                <w:sz w:val="36"/>
                <w:szCs w:val="36"/>
              </w:rPr>
            </w:pPr>
            <w:r w:rsidRPr="0088569B">
              <w:rPr>
                <w:b/>
              </w:rPr>
              <w:t>Описание</w:t>
            </w:r>
          </w:p>
        </w:tc>
      </w:tr>
      <w:tr w:rsidR="0063321C" w:rsidTr="0063321C">
        <w:tc>
          <w:tcPr>
            <w:tcW w:w="2802" w:type="dxa"/>
          </w:tcPr>
          <w:p w:rsidR="0063321C" w:rsidRPr="0088569B" w:rsidRDefault="0063321C" w:rsidP="0063321C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  <w:r>
              <w:t>0</w:t>
            </w:r>
            <w:r>
              <w:rPr>
                <w:lang w:val="en-US"/>
              </w:rPr>
              <w:t xml:space="preserve"> - </w:t>
            </w:r>
            <w:r>
              <w:t>27</w:t>
            </w:r>
            <w:r>
              <w:rPr>
                <w:lang w:val="en-US"/>
              </w:rPr>
              <w:t>.0</w:t>
            </w:r>
            <w:r>
              <w:t>8</w:t>
            </w:r>
            <w:r>
              <w:rPr>
                <w:lang w:val="en-US"/>
              </w:rPr>
              <w:t>.2020</w:t>
            </w:r>
          </w:p>
        </w:tc>
        <w:tc>
          <w:tcPr>
            <w:tcW w:w="6543" w:type="dxa"/>
          </w:tcPr>
          <w:p w:rsidR="0063321C" w:rsidRPr="0088569B" w:rsidRDefault="0063321C" w:rsidP="0063321C">
            <w:r>
              <w:t>Первая редакция</w:t>
            </w:r>
          </w:p>
        </w:tc>
      </w:tr>
      <w:tr w:rsidR="0063321C" w:rsidTr="0063321C">
        <w:tc>
          <w:tcPr>
            <w:tcW w:w="2802" w:type="dxa"/>
          </w:tcPr>
          <w:p w:rsidR="0063321C" w:rsidRDefault="00CE6314" w:rsidP="00CE6314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  <w:r>
              <w:t>1</w:t>
            </w:r>
            <w:r>
              <w:rPr>
                <w:lang w:val="en-US"/>
              </w:rPr>
              <w:t xml:space="preserve"> - </w:t>
            </w:r>
            <w:r>
              <w:t>31</w:t>
            </w:r>
            <w:r>
              <w:rPr>
                <w:lang w:val="en-US"/>
              </w:rPr>
              <w:t>.0</w:t>
            </w:r>
            <w:r>
              <w:t>8</w:t>
            </w:r>
            <w:r>
              <w:rPr>
                <w:lang w:val="en-US"/>
              </w:rPr>
              <w:t>.2020</w:t>
            </w:r>
          </w:p>
        </w:tc>
        <w:tc>
          <w:tcPr>
            <w:tcW w:w="6543" w:type="dxa"/>
          </w:tcPr>
          <w:p w:rsidR="0063321C" w:rsidRDefault="00CE6314" w:rsidP="0063321C">
            <w:r>
              <w:t>Первая редакция (правки)</w:t>
            </w:r>
          </w:p>
        </w:tc>
      </w:tr>
      <w:tr w:rsidR="007C32AA" w:rsidTr="0063321C">
        <w:tc>
          <w:tcPr>
            <w:tcW w:w="2802" w:type="dxa"/>
          </w:tcPr>
          <w:p w:rsidR="007C32AA" w:rsidRDefault="007C32AA" w:rsidP="00E22950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  <w:r>
              <w:t>2</w:t>
            </w:r>
            <w:r>
              <w:rPr>
                <w:lang w:val="en-US"/>
              </w:rPr>
              <w:t xml:space="preserve"> - </w:t>
            </w:r>
            <w:r>
              <w:t>02</w:t>
            </w:r>
            <w:r>
              <w:rPr>
                <w:lang w:val="en-US"/>
              </w:rPr>
              <w:t>.0</w:t>
            </w:r>
            <w:r w:rsidR="00E22950">
              <w:rPr>
                <w:lang w:val="en-US"/>
              </w:rPr>
              <w:t>9</w:t>
            </w:r>
            <w:r>
              <w:rPr>
                <w:lang w:val="en-US"/>
              </w:rPr>
              <w:t>.2020</w:t>
            </w:r>
          </w:p>
        </w:tc>
        <w:tc>
          <w:tcPr>
            <w:tcW w:w="6543" w:type="dxa"/>
          </w:tcPr>
          <w:p w:rsidR="007C32AA" w:rsidRDefault="007C32AA" w:rsidP="0063321C">
            <w:r>
              <w:t xml:space="preserve">Описание </w:t>
            </w:r>
            <w:proofErr w:type="spellStart"/>
            <w:r w:rsidRPr="007B5BBD">
              <w:rPr>
                <w:lang w:val="en-US"/>
              </w:rPr>
              <w:t>rhref</w:t>
            </w:r>
            <w:proofErr w:type="spellEnd"/>
          </w:p>
        </w:tc>
      </w:tr>
      <w:tr w:rsidR="005F7DA0" w:rsidTr="0063321C">
        <w:tc>
          <w:tcPr>
            <w:tcW w:w="2802" w:type="dxa"/>
          </w:tcPr>
          <w:p w:rsidR="005F7DA0" w:rsidRDefault="005F7DA0" w:rsidP="007C77BE">
            <w:pPr>
              <w:rPr>
                <w:lang w:val="en-US"/>
              </w:rPr>
            </w:pPr>
            <w:r>
              <w:rPr>
                <w:lang w:val="en-US"/>
              </w:rPr>
              <w:t xml:space="preserve">1.003 - </w:t>
            </w:r>
            <w:r w:rsidR="007C77BE">
              <w:t>25</w:t>
            </w:r>
            <w:r>
              <w:rPr>
                <w:lang w:val="en-US"/>
              </w:rPr>
              <w:t>.0</w:t>
            </w:r>
            <w:r w:rsidR="00E22950">
              <w:rPr>
                <w:lang w:val="en-US"/>
              </w:rPr>
              <w:t>9</w:t>
            </w:r>
            <w:r>
              <w:rPr>
                <w:lang w:val="en-US"/>
              </w:rPr>
              <w:t>.2020</w:t>
            </w:r>
          </w:p>
        </w:tc>
        <w:tc>
          <w:tcPr>
            <w:tcW w:w="6543" w:type="dxa"/>
          </w:tcPr>
          <w:p w:rsidR="005F7DA0" w:rsidRPr="007C77BE" w:rsidRDefault="007C77BE" w:rsidP="0063321C">
            <w:r>
              <w:t xml:space="preserve">Чек на </w:t>
            </w:r>
            <w:r>
              <w:rPr>
                <w:lang w:val="en-US"/>
              </w:rPr>
              <w:t>e-mail</w:t>
            </w:r>
          </w:p>
        </w:tc>
      </w:tr>
      <w:tr w:rsidR="00A06477" w:rsidTr="0063321C">
        <w:tc>
          <w:tcPr>
            <w:tcW w:w="2802" w:type="dxa"/>
          </w:tcPr>
          <w:p w:rsidR="00A06477" w:rsidRPr="00E54653" w:rsidRDefault="00E54653" w:rsidP="007C77BE">
            <w:r>
              <w:rPr>
                <w:lang w:val="en-US"/>
              </w:rPr>
              <w:t>1.00</w:t>
            </w:r>
            <w:r>
              <w:t>4</w:t>
            </w:r>
            <w:r>
              <w:rPr>
                <w:lang w:val="en-US"/>
              </w:rPr>
              <w:t xml:space="preserve"> - </w:t>
            </w:r>
            <w:r>
              <w:t>15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.202</w:t>
            </w:r>
            <w:r>
              <w:t>1</w:t>
            </w:r>
          </w:p>
        </w:tc>
        <w:tc>
          <w:tcPr>
            <w:tcW w:w="6543" w:type="dxa"/>
          </w:tcPr>
          <w:p w:rsidR="00A06477" w:rsidRDefault="00E54653" w:rsidP="0063321C">
            <w:r>
              <w:t xml:space="preserve">Описание </w:t>
            </w:r>
            <w:r>
              <w:rPr>
                <w:lang w:val="en-US"/>
              </w:rPr>
              <w:t>e</w:t>
            </w:r>
            <w:proofErr w:type="spellStart"/>
            <w:r w:rsidRPr="00A06477">
              <w:t>mail</w:t>
            </w:r>
            <w:proofErr w:type="spellEnd"/>
            <w:r>
              <w:t xml:space="preserve"> и </w:t>
            </w:r>
            <w:proofErr w:type="spellStart"/>
            <w:r>
              <w:rPr>
                <w:lang w:val="en-US"/>
              </w:rPr>
              <w:t>e</w:t>
            </w:r>
            <w:r w:rsidRPr="001A1B36">
              <w:rPr>
                <w:lang w:val="en-US"/>
              </w:rPr>
              <w:t>rrorref</w:t>
            </w:r>
            <w:proofErr w:type="spellEnd"/>
          </w:p>
        </w:tc>
      </w:tr>
      <w:tr w:rsidR="00F51BFA" w:rsidTr="0063321C">
        <w:tc>
          <w:tcPr>
            <w:tcW w:w="2802" w:type="dxa"/>
          </w:tcPr>
          <w:p w:rsidR="00F51BFA" w:rsidRPr="004926F1" w:rsidRDefault="004926F1" w:rsidP="007C77BE">
            <w:r>
              <w:t>1.005 – 14.04.2022</w:t>
            </w:r>
          </w:p>
        </w:tc>
        <w:tc>
          <w:tcPr>
            <w:tcW w:w="6543" w:type="dxa"/>
          </w:tcPr>
          <w:p w:rsidR="00F51BFA" w:rsidRDefault="004926F1" w:rsidP="0063321C">
            <w:r>
              <w:t>Редактирование описания тестовых ссылок</w:t>
            </w:r>
          </w:p>
        </w:tc>
      </w:tr>
    </w:tbl>
    <w:p w:rsidR="0063321C" w:rsidRPr="0063321C" w:rsidRDefault="0063321C" w:rsidP="0063321C"/>
    <w:sectPr w:rsidR="0063321C" w:rsidRPr="0063321C" w:rsidSect="00E2062F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6A" w:rsidRDefault="0003256A" w:rsidP="0060102D">
      <w:pPr>
        <w:spacing w:after="0" w:line="240" w:lineRule="auto"/>
      </w:pPr>
      <w:r>
        <w:separator/>
      </w:r>
    </w:p>
  </w:endnote>
  <w:endnote w:type="continuationSeparator" w:id="0">
    <w:p w:rsidR="0003256A" w:rsidRDefault="0003256A" w:rsidP="0060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72706"/>
      <w:docPartObj>
        <w:docPartGallery w:val="Page Numbers (Bottom of Page)"/>
        <w:docPartUnique/>
      </w:docPartObj>
    </w:sdtPr>
    <w:sdtEndPr/>
    <w:sdtContent>
      <w:p w:rsidR="00AD10EE" w:rsidRDefault="00AD10EE" w:rsidP="0060102D">
        <w:pPr>
          <w:pStyle w:val="a6"/>
          <w:tabs>
            <w:tab w:val="clear" w:pos="4677"/>
            <w:tab w:val="clear" w:pos="9355"/>
            <w:tab w:val="left" w:pos="8505"/>
          </w:tabs>
          <w:ind w:firstLine="3969"/>
        </w:pPr>
        <w:r>
          <w:t>Краснодар</w:t>
        </w:r>
        <w:r>
          <w:tab/>
        </w:r>
        <w:r w:rsidR="00500D99">
          <w:fldChar w:fldCharType="begin"/>
        </w:r>
        <w:r w:rsidR="00500D99">
          <w:instrText>PAGE   \* MERGEFORMAT</w:instrText>
        </w:r>
        <w:r w:rsidR="00500D99">
          <w:fldChar w:fldCharType="separate"/>
        </w:r>
        <w:r w:rsidR="00D92882">
          <w:rPr>
            <w:noProof/>
          </w:rPr>
          <w:t>1</w:t>
        </w:r>
        <w:r w:rsidR="00500D99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6A" w:rsidRDefault="0003256A" w:rsidP="0060102D">
      <w:pPr>
        <w:spacing w:after="0" w:line="240" w:lineRule="auto"/>
      </w:pPr>
      <w:r>
        <w:separator/>
      </w:r>
    </w:p>
  </w:footnote>
  <w:footnote w:type="continuationSeparator" w:id="0">
    <w:p w:rsidR="0003256A" w:rsidRDefault="0003256A" w:rsidP="0060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EE" w:rsidRDefault="00AD10EE" w:rsidP="0060102D">
    <w:pPr>
      <w:pStyle w:val="a4"/>
      <w:jc w:val="right"/>
    </w:pPr>
    <w:r>
      <w:t>КБ Кубань Кредит ООО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88"/>
    <w:rsid w:val="0003256A"/>
    <w:rsid w:val="000460A4"/>
    <w:rsid w:val="0004632B"/>
    <w:rsid w:val="000B18AF"/>
    <w:rsid w:val="001965F7"/>
    <w:rsid w:val="001A1B36"/>
    <w:rsid w:val="001E48EA"/>
    <w:rsid w:val="00204A43"/>
    <w:rsid w:val="0020747E"/>
    <w:rsid w:val="00246DB9"/>
    <w:rsid w:val="002A0988"/>
    <w:rsid w:val="002E2553"/>
    <w:rsid w:val="00385203"/>
    <w:rsid w:val="003F6286"/>
    <w:rsid w:val="00403FB7"/>
    <w:rsid w:val="004235FD"/>
    <w:rsid w:val="004427F6"/>
    <w:rsid w:val="00462A4F"/>
    <w:rsid w:val="004879E0"/>
    <w:rsid w:val="00491F11"/>
    <w:rsid w:val="004926F1"/>
    <w:rsid w:val="00500D99"/>
    <w:rsid w:val="00503777"/>
    <w:rsid w:val="005654E2"/>
    <w:rsid w:val="00583071"/>
    <w:rsid w:val="005B0F99"/>
    <w:rsid w:val="005F7DA0"/>
    <w:rsid w:val="0060102D"/>
    <w:rsid w:val="0063321C"/>
    <w:rsid w:val="00690B1F"/>
    <w:rsid w:val="007302D6"/>
    <w:rsid w:val="00783D92"/>
    <w:rsid w:val="007B5BBD"/>
    <w:rsid w:val="007C32AA"/>
    <w:rsid w:val="007C77BE"/>
    <w:rsid w:val="007E6B09"/>
    <w:rsid w:val="007E7004"/>
    <w:rsid w:val="007F0023"/>
    <w:rsid w:val="00847ED8"/>
    <w:rsid w:val="008863D5"/>
    <w:rsid w:val="00936D26"/>
    <w:rsid w:val="0095357C"/>
    <w:rsid w:val="009775D0"/>
    <w:rsid w:val="009D2FCA"/>
    <w:rsid w:val="009E3A75"/>
    <w:rsid w:val="00A06477"/>
    <w:rsid w:val="00A6290A"/>
    <w:rsid w:val="00AD10EE"/>
    <w:rsid w:val="00B027F6"/>
    <w:rsid w:val="00C048F1"/>
    <w:rsid w:val="00C17950"/>
    <w:rsid w:val="00C330B2"/>
    <w:rsid w:val="00C51C54"/>
    <w:rsid w:val="00C97122"/>
    <w:rsid w:val="00CD311D"/>
    <w:rsid w:val="00CE6314"/>
    <w:rsid w:val="00CF1812"/>
    <w:rsid w:val="00D022FF"/>
    <w:rsid w:val="00D70648"/>
    <w:rsid w:val="00D73938"/>
    <w:rsid w:val="00D92882"/>
    <w:rsid w:val="00DF5CEB"/>
    <w:rsid w:val="00E2062F"/>
    <w:rsid w:val="00E22950"/>
    <w:rsid w:val="00E4713F"/>
    <w:rsid w:val="00E54653"/>
    <w:rsid w:val="00E77ADD"/>
    <w:rsid w:val="00EF0615"/>
    <w:rsid w:val="00F51BFA"/>
    <w:rsid w:val="00F9634C"/>
    <w:rsid w:val="00FC2995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0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1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0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02D"/>
  </w:style>
  <w:style w:type="paragraph" w:styleId="a6">
    <w:name w:val="footer"/>
    <w:basedOn w:val="a"/>
    <w:link w:val="a7"/>
    <w:uiPriority w:val="99"/>
    <w:unhideWhenUsed/>
    <w:rsid w:val="0060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02D"/>
  </w:style>
  <w:style w:type="paragraph" w:styleId="a8">
    <w:name w:val="Title"/>
    <w:basedOn w:val="a"/>
    <w:next w:val="a"/>
    <w:link w:val="a9"/>
    <w:uiPriority w:val="10"/>
    <w:qFormat/>
    <w:rsid w:val="00601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01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0102D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customStyle="1" w:styleId="20">
    <w:name w:val="Заголовок 2 Знак"/>
    <w:basedOn w:val="a0"/>
    <w:link w:val="2"/>
    <w:uiPriority w:val="9"/>
    <w:rsid w:val="0060102D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0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102D"/>
    <w:rPr>
      <w:rFonts w:ascii="Tahoma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60102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60102D"/>
    <w:rPr>
      <w:rFonts w:asciiTheme="majorHAnsi" w:eastAsiaTheme="majorEastAsia" w:hAnsiTheme="majorHAnsi" w:cstheme="majorBidi"/>
      <w:b/>
      <w:bCs/>
      <w:i/>
      <w:color w:val="4F81BD" w:themeColor="accent1"/>
      <w:sz w:val="28"/>
    </w:rPr>
  </w:style>
  <w:style w:type="character" w:styleId="ad">
    <w:name w:val="Hyperlink"/>
    <w:basedOn w:val="a0"/>
    <w:uiPriority w:val="99"/>
    <w:unhideWhenUsed/>
    <w:rsid w:val="00DF5CEB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E4713F"/>
    <w:pPr>
      <w:outlineLvl w:val="9"/>
    </w:pPr>
    <w:rPr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4713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4713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4713F"/>
    <w:pPr>
      <w:spacing w:after="100"/>
      <w:ind w:left="560"/>
    </w:pPr>
  </w:style>
  <w:style w:type="table" w:styleId="af">
    <w:name w:val="Table Grid"/>
    <w:basedOn w:val="a1"/>
    <w:uiPriority w:val="59"/>
    <w:rsid w:val="006332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A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01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1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0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102D"/>
  </w:style>
  <w:style w:type="paragraph" w:styleId="a6">
    <w:name w:val="footer"/>
    <w:basedOn w:val="a"/>
    <w:link w:val="a7"/>
    <w:uiPriority w:val="99"/>
    <w:unhideWhenUsed/>
    <w:rsid w:val="00601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102D"/>
  </w:style>
  <w:style w:type="paragraph" w:styleId="a8">
    <w:name w:val="Title"/>
    <w:basedOn w:val="a"/>
    <w:next w:val="a"/>
    <w:link w:val="a9"/>
    <w:uiPriority w:val="10"/>
    <w:qFormat/>
    <w:rsid w:val="00601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01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0102D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customStyle="1" w:styleId="20">
    <w:name w:val="Заголовок 2 Знак"/>
    <w:basedOn w:val="a0"/>
    <w:link w:val="2"/>
    <w:uiPriority w:val="9"/>
    <w:rsid w:val="0060102D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0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102D"/>
    <w:rPr>
      <w:rFonts w:ascii="Tahoma" w:hAnsi="Tahoma" w:cs="Tahoma"/>
      <w:sz w:val="16"/>
      <w:szCs w:val="16"/>
    </w:rPr>
  </w:style>
  <w:style w:type="character" w:styleId="ac">
    <w:name w:val="Subtle Emphasis"/>
    <w:basedOn w:val="a0"/>
    <w:uiPriority w:val="19"/>
    <w:qFormat/>
    <w:rsid w:val="0060102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60102D"/>
    <w:rPr>
      <w:rFonts w:asciiTheme="majorHAnsi" w:eastAsiaTheme="majorEastAsia" w:hAnsiTheme="majorHAnsi" w:cstheme="majorBidi"/>
      <w:b/>
      <w:bCs/>
      <w:i/>
      <w:color w:val="4F81BD" w:themeColor="accent1"/>
      <w:sz w:val="28"/>
    </w:rPr>
  </w:style>
  <w:style w:type="character" w:styleId="ad">
    <w:name w:val="Hyperlink"/>
    <w:basedOn w:val="a0"/>
    <w:uiPriority w:val="99"/>
    <w:unhideWhenUsed/>
    <w:rsid w:val="00DF5CEB"/>
    <w:rPr>
      <w:color w:val="0000FF" w:themeColor="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E4713F"/>
    <w:pPr>
      <w:outlineLvl w:val="9"/>
    </w:pPr>
    <w:rPr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4713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4713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4713F"/>
    <w:pPr>
      <w:spacing w:after="100"/>
      <w:ind w:left="560"/>
    </w:pPr>
  </w:style>
  <w:style w:type="table" w:styleId="af">
    <w:name w:val="Table Grid"/>
    <w:basedOn w:val="a1"/>
    <w:uiPriority w:val="59"/>
    <w:rsid w:val="0063321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A23D-4DF6-4531-A741-E98F6A7C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Игорь Владимирович</dc:creator>
  <cp:lastModifiedBy>Березуцкий Ярослав Олегович</cp:lastModifiedBy>
  <cp:revision>3</cp:revision>
  <dcterms:created xsi:type="dcterms:W3CDTF">2022-04-14T07:38:00Z</dcterms:created>
  <dcterms:modified xsi:type="dcterms:W3CDTF">2022-04-14T08:40:00Z</dcterms:modified>
</cp:coreProperties>
</file>